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C6" w:rsidRPr="004E2C55" w:rsidRDefault="00B4688C" w:rsidP="00E64AAC">
      <w:pPr>
        <w:pStyle w:val="Einleitung"/>
        <w:spacing w:line="264" w:lineRule="auto"/>
        <w:jc w:val="both"/>
        <w:rPr>
          <w:rFonts w:cs="Arial"/>
          <w:bCs w:val="0"/>
          <w:szCs w:val="22"/>
          <w:lang w:val="hr-HR"/>
        </w:rPr>
      </w:pPr>
      <w:r w:rsidRPr="00F53594">
        <w:rPr>
          <w:rFonts w:cs="Arial"/>
          <w:bCs w:val="0"/>
          <w:sz w:val="32"/>
          <w:szCs w:val="32"/>
          <w:lang w:val="hr-HR"/>
        </w:rPr>
        <w:t>Visoko iznad oblaka</w:t>
      </w:r>
      <w:r w:rsidR="00684873">
        <w:rPr>
          <w:rFonts w:cs="Arial"/>
          <w:bCs w:val="0"/>
          <w:sz w:val="32"/>
          <w:szCs w:val="32"/>
          <w:lang w:val="hr-HR"/>
        </w:rPr>
        <w:t xml:space="preserve">: </w:t>
      </w:r>
      <w:r w:rsidR="00A678C6" w:rsidRPr="004E2C55">
        <w:rPr>
          <w:rFonts w:cs="Arial"/>
          <w:bCs w:val="0"/>
          <w:szCs w:val="22"/>
          <w:lang w:val="hr-HR"/>
        </w:rPr>
        <w:t xml:space="preserve">Doka </w:t>
      </w:r>
      <w:proofErr w:type="spellStart"/>
      <w:r w:rsidR="00A678C6" w:rsidRPr="004E2C55">
        <w:rPr>
          <w:rFonts w:cs="Arial"/>
          <w:bCs w:val="0"/>
          <w:szCs w:val="22"/>
          <w:lang w:val="hr-HR"/>
        </w:rPr>
        <w:t>oplaćuje</w:t>
      </w:r>
      <w:proofErr w:type="spellEnd"/>
      <w:r w:rsidR="00A678C6" w:rsidRPr="004E2C55">
        <w:rPr>
          <w:rFonts w:cs="Arial"/>
          <w:bCs w:val="0"/>
          <w:szCs w:val="22"/>
          <w:lang w:val="hr-HR"/>
        </w:rPr>
        <w:t xml:space="preserve"> najvišu stambenu zgradu zapadne hemisfere</w:t>
      </w:r>
    </w:p>
    <w:p w:rsidR="00112E15" w:rsidRPr="00F53594" w:rsidRDefault="00552D0F" w:rsidP="00E64AAC">
      <w:pPr>
        <w:pStyle w:val="Einleitung"/>
        <w:spacing w:line="264" w:lineRule="auto"/>
        <w:jc w:val="both"/>
        <w:rPr>
          <w:rFonts w:cs="Arial"/>
          <w:b w:val="0"/>
          <w:lang w:val="hr-HR"/>
        </w:rPr>
      </w:pPr>
      <w:r w:rsidRPr="00F53594">
        <w:rPr>
          <w:rFonts w:cs="Arial"/>
          <w:b w:val="0"/>
          <w:lang w:val="hr-HR"/>
        </w:rPr>
        <w:t xml:space="preserve">432 Park </w:t>
      </w:r>
      <w:proofErr w:type="spellStart"/>
      <w:r w:rsidRPr="00F53594">
        <w:rPr>
          <w:rFonts w:cs="Arial"/>
          <w:b w:val="0"/>
          <w:lang w:val="hr-HR"/>
        </w:rPr>
        <w:t>Avenue</w:t>
      </w:r>
      <w:proofErr w:type="spellEnd"/>
      <w:r w:rsidRPr="00F53594">
        <w:rPr>
          <w:rFonts w:cs="Arial"/>
          <w:b w:val="0"/>
          <w:lang w:val="hr-HR"/>
        </w:rPr>
        <w:t>, New York</w:t>
      </w:r>
    </w:p>
    <w:p w:rsidR="00E562BC" w:rsidRPr="00F53594" w:rsidRDefault="00E562BC" w:rsidP="00E64AAC">
      <w:pPr>
        <w:pStyle w:val="Einleitung"/>
        <w:spacing w:line="264" w:lineRule="auto"/>
        <w:jc w:val="both"/>
        <w:rPr>
          <w:rFonts w:cs="Arial"/>
          <w:lang w:val="hr-HR"/>
        </w:rPr>
      </w:pPr>
    </w:p>
    <w:p w:rsidR="00597F58" w:rsidRPr="00F53594" w:rsidRDefault="00597F58" w:rsidP="00E64AAC">
      <w:pPr>
        <w:pStyle w:val="Einleitung"/>
        <w:spacing w:line="264" w:lineRule="auto"/>
        <w:jc w:val="both"/>
        <w:rPr>
          <w:rFonts w:cs="Arial"/>
          <w:lang w:val="hr-HR"/>
        </w:rPr>
      </w:pPr>
      <w:r w:rsidRPr="00F53594">
        <w:rPr>
          <w:rFonts w:cs="Arial"/>
          <w:lang w:val="hr-HR"/>
        </w:rPr>
        <w:t xml:space="preserve">U samom srcu New Yorka </w:t>
      </w:r>
      <w:r w:rsidR="006108F1" w:rsidRPr="00F53594">
        <w:rPr>
          <w:rFonts w:cs="Arial"/>
          <w:lang w:val="hr-HR"/>
        </w:rPr>
        <w:t>u tijeku je izgradnja novog nebodera</w:t>
      </w:r>
      <w:r w:rsidRPr="00F53594">
        <w:rPr>
          <w:rFonts w:cs="Arial"/>
          <w:lang w:val="hr-HR"/>
        </w:rPr>
        <w:t>. Z</w:t>
      </w:r>
      <w:r w:rsidR="006108F1" w:rsidRPr="00F53594">
        <w:rPr>
          <w:rFonts w:cs="Arial"/>
          <w:lang w:val="hr-HR"/>
        </w:rPr>
        <w:t>vat će</w:t>
      </w:r>
      <w:r w:rsidRPr="00F53594">
        <w:rPr>
          <w:rFonts w:cs="Arial"/>
          <w:lang w:val="hr-HR"/>
        </w:rPr>
        <w:t xml:space="preserve"> se 432 Park </w:t>
      </w:r>
      <w:proofErr w:type="spellStart"/>
      <w:r w:rsidRPr="00F53594">
        <w:rPr>
          <w:rFonts w:cs="Arial"/>
          <w:lang w:val="hr-HR"/>
        </w:rPr>
        <w:t>Avenue</w:t>
      </w:r>
      <w:proofErr w:type="spellEnd"/>
      <w:r w:rsidRPr="00F53594">
        <w:rPr>
          <w:rFonts w:cs="Arial"/>
          <w:lang w:val="hr-HR"/>
        </w:rPr>
        <w:t>, a bit će najv</w:t>
      </w:r>
      <w:r w:rsidR="006108F1" w:rsidRPr="00F53594">
        <w:rPr>
          <w:rFonts w:cs="Arial"/>
          <w:lang w:val="hr-HR"/>
        </w:rPr>
        <w:t>iša stambena zgrada ikad</w:t>
      </w:r>
      <w:r w:rsidRPr="00F53594">
        <w:rPr>
          <w:rFonts w:cs="Arial"/>
          <w:lang w:val="hr-HR"/>
        </w:rPr>
        <w:t xml:space="preserve"> izgrađena na zapadnoj hemisferi. Od ukupne </w:t>
      </w:r>
      <w:r w:rsidR="006108F1" w:rsidRPr="00F53594">
        <w:rPr>
          <w:rFonts w:cs="Arial"/>
          <w:lang w:val="hr-HR"/>
        </w:rPr>
        <w:t>građevine visine</w:t>
      </w:r>
      <w:r w:rsidRPr="00F53594">
        <w:rPr>
          <w:rFonts w:cs="Arial"/>
          <w:lang w:val="hr-HR"/>
        </w:rPr>
        <w:t xml:space="preserve"> 426 m, dvije trećine već su podignute. Za ovakvo napredovanje gradnje - egzaktno prema planu, zaslužn</w:t>
      </w:r>
      <w:r w:rsidR="006108F1" w:rsidRPr="00F53594">
        <w:rPr>
          <w:rFonts w:cs="Arial"/>
          <w:lang w:val="hr-HR"/>
        </w:rPr>
        <w:t>i su između ostalog i</w:t>
      </w:r>
      <w:r w:rsidRPr="00F53594">
        <w:rPr>
          <w:rFonts w:cs="Arial"/>
          <w:lang w:val="hr-HR"/>
        </w:rPr>
        <w:t xml:space="preserve"> </w:t>
      </w:r>
      <w:r w:rsidR="006108F1" w:rsidRPr="00F53594">
        <w:rPr>
          <w:rFonts w:cs="Arial"/>
          <w:lang w:val="hr-HR"/>
        </w:rPr>
        <w:t>učinkoviti</w:t>
      </w:r>
      <w:r w:rsidRPr="00F53594">
        <w:rPr>
          <w:rFonts w:cs="Arial"/>
          <w:lang w:val="hr-HR"/>
        </w:rPr>
        <w:t xml:space="preserve"> Doka </w:t>
      </w:r>
      <w:r w:rsidR="006108F1" w:rsidRPr="00F53594">
        <w:rPr>
          <w:rFonts w:cs="Arial"/>
          <w:lang w:val="hr-HR"/>
        </w:rPr>
        <w:t>oplatni sustavi.</w:t>
      </w:r>
    </w:p>
    <w:p w:rsidR="00597F58" w:rsidRPr="00F53594" w:rsidRDefault="00597F58" w:rsidP="00E64AAC">
      <w:pPr>
        <w:pStyle w:val="Einleitung"/>
        <w:spacing w:line="264" w:lineRule="auto"/>
        <w:jc w:val="both"/>
        <w:rPr>
          <w:rFonts w:cs="Arial"/>
          <w:b w:val="0"/>
          <w:lang w:val="hr-HR"/>
        </w:rPr>
      </w:pPr>
    </w:p>
    <w:p w:rsidR="00D9521C" w:rsidRDefault="000D0340" w:rsidP="00E64AAC">
      <w:pPr>
        <w:pStyle w:val="Einleitung"/>
        <w:spacing w:line="264" w:lineRule="auto"/>
        <w:jc w:val="both"/>
        <w:rPr>
          <w:b w:val="0"/>
          <w:lang w:val="hr-HR"/>
        </w:rPr>
      </w:pPr>
      <w:r w:rsidRPr="00F53594">
        <w:rPr>
          <w:rFonts w:cs="Arial"/>
          <w:b w:val="0"/>
          <w:lang w:val="hr-HR"/>
        </w:rPr>
        <w:t xml:space="preserve">Na </w:t>
      </w:r>
      <w:proofErr w:type="spellStart"/>
      <w:r w:rsidR="007334CA" w:rsidRPr="00F53594">
        <w:rPr>
          <w:rFonts w:cs="Arial"/>
          <w:b w:val="0"/>
          <w:lang w:val="hr-HR"/>
        </w:rPr>
        <w:t>Manhattanu</w:t>
      </w:r>
      <w:proofErr w:type="spellEnd"/>
      <w:r w:rsidR="007334CA" w:rsidRPr="00F53594">
        <w:rPr>
          <w:rFonts w:cs="Arial"/>
          <w:b w:val="0"/>
          <w:lang w:val="hr-HR"/>
        </w:rPr>
        <w:t xml:space="preserve">, jednom od središta visokih građevina u SAD-u, u izgradnji je nova stambena zgrada superlativa. </w:t>
      </w:r>
      <w:r w:rsidR="00A41B25" w:rsidRPr="00F53594">
        <w:rPr>
          <w:rFonts w:cs="Arial"/>
          <w:b w:val="0"/>
          <w:lang w:val="hr-HR"/>
        </w:rPr>
        <w:t xml:space="preserve">Toranj 432 Park </w:t>
      </w:r>
      <w:proofErr w:type="spellStart"/>
      <w:r w:rsidR="00A41B25" w:rsidRPr="00F53594">
        <w:rPr>
          <w:rFonts w:cs="Arial"/>
          <w:b w:val="0"/>
          <w:lang w:val="hr-HR"/>
        </w:rPr>
        <w:t>Avenue</w:t>
      </w:r>
      <w:proofErr w:type="spellEnd"/>
      <w:r w:rsidR="00A41B25" w:rsidRPr="00F53594">
        <w:rPr>
          <w:rFonts w:cs="Arial"/>
          <w:b w:val="0"/>
          <w:lang w:val="hr-HR"/>
        </w:rPr>
        <w:t xml:space="preserve"> nalazi se u neposrednoj blizini Central Parka</w:t>
      </w:r>
      <w:r w:rsidR="00C86B2D">
        <w:rPr>
          <w:rFonts w:cs="Arial"/>
          <w:b w:val="0"/>
          <w:lang w:val="hr-HR"/>
        </w:rPr>
        <w:t>,</w:t>
      </w:r>
      <w:r w:rsidR="00A41B25" w:rsidRPr="00F53594">
        <w:rPr>
          <w:rFonts w:cs="Arial"/>
          <w:b w:val="0"/>
          <w:lang w:val="hr-HR"/>
        </w:rPr>
        <w:t xml:space="preserve"> a po završetku izgradnje njegova će ukupna visina doseći 426 metara visine.</w:t>
      </w:r>
      <w:r w:rsidR="00936003">
        <w:rPr>
          <w:rFonts w:cs="Arial"/>
          <w:b w:val="0"/>
          <w:lang w:val="hr-HR"/>
        </w:rPr>
        <w:t xml:space="preserve"> O</w:t>
      </w:r>
      <w:r w:rsidR="004621C8" w:rsidRPr="00F53594">
        <w:rPr>
          <w:b w:val="0"/>
          <w:lang w:val="hr-HR"/>
        </w:rPr>
        <w:t xml:space="preserve">vaj </w:t>
      </w:r>
      <w:r w:rsidR="00936003">
        <w:rPr>
          <w:b w:val="0"/>
          <w:lang w:val="hr-HR"/>
        </w:rPr>
        <w:t xml:space="preserve">će </w:t>
      </w:r>
      <w:r w:rsidR="004621C8" w:rsidRPr="00F53594">
        <w:rPr>
          <w:b w:val="0"/>
          <w:lang w:val="hr-HR"/>
        </w:rPr>
        <w:t xml:space="preserve">neboder </w:t>
      </w:r>
      <w:r w:rsidR="00936003">
        <w:rPr>
          <w:b w:val="0"/>
          <w:lang w:val="hr-HR"/>
        </w:rPr>
        <w:t xml:space="preserve">stoga biti </w:t>
      </w:r>
      <w:r w:rsidR="004621C8" w:rsidRPr="00F53594">
        <w:rPr>
          <w:b w:val="0"/>
          <w:lang w:val="hr-HR"/>
        </w:rPr>
        <w:t>ne samo najviša stambena zgrada u SAD-u, već i u cijeloj zapadnoj hemisferi.</w:t>
      </w:r>
      <w:r w:rsidR="00403153" w:rsidRPr="00F53594">
        <w:rPr>
          <w:b w:val="0"/>
          <w:lang w:val="hr-HR"/>
        </w:rPr>
        <w:t xml:space="preserve"> </w:t>
      </w:r>
      <w:r w:rsidR="004621C8" w:rsidRPr="00F53594">
        <w:rPr>
          <w:b w:val="0"/>
          <w:lang w:val="hr-HR"/>
        </w:rPr>
        <w:t>Arhitektonski, zgradu obilježava kvadratna baza proporcija</w:t>
      </w:r>
      <w:r w:rsidR="00CB49B0" w:rsidRPr="00F53594">
        <w:rPr>
          <w:b w:val="0"/>
          <w:lang w:val="hr-HR"/>
        </w:rPr>
        <w:t xml:space="preserve"> 28x28 m, koja čak i s povećanjem visine ostaje nepromijenjena.</w:t>
      </w:r>
      <w:r w:rsidR="0007389E" w:rsidRPr="00F53594">
        <w:rPr>
          <w:b w:val="0"/>
          <w:lang w:val="hr-HR"/>
        </w:rPr>
        <w:t xml:space="preserve"> </w:t>
      </w:r>
    </w:p>
    <w:p w:rsidR="0007389E" w:rsidRPr="00F53594" w:rsidRDefault="0007389E" w:rsidP="00E64AAC">
      <w:pPr>
        <w:pStyle w:val="Einleitung"/>
        <w:spacing w:line="264" w:lineRule="auto"/>
        <w:jc w:val="both"/>
        <w:rPr>
          <w:b w:val="0"/>
          <w:lang w:val="hr-HR"/>
        </w:rPr>
      </w:pPr>
      <w:r w:rsidRPr="00F53594">
        <w:rPr>
          <w:b w:val="0"/>
          <w:lang w:val="hr-HR"/>
        </w:rPr>
        <w:t>Izgradnja je počela u rujnu 2011</w:t>
      </w:r>
      <w:r w:rsidR="00DC5C2F" w:rsidRPr="00F53594">
        <w:rPr>
          <w:b w:val="0"/>
          <w:lang w:val="hr-HR"/>
        </w:rPr>
        <w:t>.</w:t>
      </w:r>
      <w:r w:rsidRPr="00F53594">
        <w:rPr>
          <w:b w:val="0"/>
          <w:lang w:val="hr-HR"/>
        </w:rPr>
        <w:t xml:space="preserve"> a završetak se planira u 2016. </w:t>
      </w:r>
      <w:r w:rsidR="00903518" w:rsidRPr="00F53594">
        <w:rPr>
          <w:b w:val="0"/>
          <w:lang w:val="hr-HR"/>
        </w:rPr>
        <w:t xml:space="preserve">Da bi se uspjeli držati izuzetno kratkih rokova, izvođač radova poznata građevinska tvrtka </w:t>
      </w:r>
      <w:proofErr w:type="spellStart"/>
      <w:r w:rsidR="00903518" w:rsidRPr="00F53594">
        <w:rPr>
          <w:b w:val="0"/>
          <w:lang w:val="hr-HR"/>
        </w:rPr>
        <w:t>Roger</w:t>
      </w:r>
      <w:proofErr w:type="spellEnd"/>
      <w:r w:rsidR="00903518" w:rsidRPr="00F53594">
        <w:rPr>
          <w:b w:val="0"/>
          <w:lang w:val="hr-HR"/>
        </w:rPr>
        <w:t xml:space="preserve"> &amp; </w:t>
      </w:r>
      <w:proofErr w:type="spellStart"/>
      <w:r w:rsidR="00903518" w:rsidRPr="00F53594">
        <w:rPr>
          <w:b w:val="0"/>
          <w:lang w:val="hr-HR"/>
        </w:rPr>
        <w:t>Sons</w:t>
      </w:r>
      <w:proofErr w:type="spellEnd"/>
      <w:r w:rsidR="00903518" w:rsidRPr="00F53594">
        <w:rPr>
          <w:b w:val="0"/>
          <w:lang w:val="hr-HR"/>
        </w:rPr>
        <w:t xml:space="preserve"> </w:t>
      </w:r>
      <w:proofErr w:type="spellStart"/>
      <w:r w:rsidR="00903518" w:rsidRPr="00F53594">
        <w:rPr>
          <w:b w:val="0"/>
          <w:lang w:val="hr-HR"/>
        </w:rPr>
        <w:t>Concrete</w:t>
      </w:r>
      <w:proofErr w:type="spellEnd"/>
      <w:r w:rsidR="00903518" w:rsidRPr="00F53594">
        <w:rPr>
          <w:b w:val="0"/>
          <w:lang w:val="hr-HR"/>
        </w:rPr>
        <w:t xml:space="preserve"> </w:t>
      </w:r>
      <w:proofErr w:type="spellStart"/>
      <w:r w:rsidR="00903518" w:rsidRPr="00F53594">
        <w:rPr>
          <w:b w:val="0"/>
          <w:lang w:val="hr-HR"/>
        </w:rPr>
        <w:t>Inc</w:t>
      </w:r>
      <w:proofErr w:type="spellEnd"/>
      <w:r w:rsidR="00903518" w:rsidRPr="00F53594">
        <w:rPr>
          <w:b w:val="0"/>
          <w:lang w:val="hr-HR"/>
        </w:rPr>
        <w:t>. oslanja se na oplatnu stručnost tvrtke Doka</w:t>
      </w:r>
      <w:r w:rsidR="006E15E9">
        <w:rPr>
          <w:b w:val="0"/>
          <w:lang w:val="hr-HR"/>
        </w:rPr>
        <w:t xml:space="preserve"> </w:t>
      </w:r>
      <w:r w:rsidR="00903518" w:rsidRPr="00F53594">
        <w:rPr>
          <w:b w:val="0"/>
          <w:lang w:val="hr-HR"/>
        </w:rPr>
        <w:t>proizašlu iz višedesetljetnog iskustva na međunarodni</w:t>
      </w:r>
      <w:r w:rsidR="00DC5C2F" w:rsidRPr="00F53594">
        <w:rPr>
          <w:b w:val="0"/>
          <w:lang w:val="hr-HR"/>
        </w:rPr>
        <w:t>m projektima. Tvrtka Doka, jedna</w:t>
      </w:r>
      <w:r w:rsidR="00903518" w:rsidRPr="00F53594">
        <w:rPr>
          <w:b w:val="0"/>
          <w:lang w:val="hr-HR"/>
        </w:rPr>
        <w:t xml:space="preserve"> od vodeć</w:t>
      </w:r>
      <w:r w:rsidR="00DC5C2F" w:rsidRPr="00F53594">
        <w:rPr>
          <w:b w:val="0"/>
          <w:lang w:val="hr-HR"/>
        </w:rPr>
        <w:t>ih svjetskih dobavljača oplate, donosi na ovom `</w:t>
      </w:r>
      <w:proofErr w:type="spellStart"/>
      <w:r w:rsidR="00DC5C2F" w:rsidRPr="00F53594">
        <w:rPr>
          <w:b w:val="0"/>
          <w:lang w:val="hr-HR"/>
        </w:rPr>
        <w:t>highrise</w:t>
      </w:r>
      <w:proofErr w:type="spellEnd"/>
      <w:r w:rsidR="00DC5C2F" w:rsidRPr="00F53594">
        <w:rPr>
          <w:b w:val="0"/>
          <w:lang w:val="hr-HR"/>
        </w:rPr>
        <w:t>` projektu svoja stručna oplatna</w:t>
      </w:r>
      <w:r w:rsidR="00C86B2D">
        <w:rPr>
          <w:b w:val="0"/>
          <w:lang w:val="hr-HR"/>
        </w:rPr>
        <w:t xml:space="preserve"> rješenja kao i tehnološki </w:t>
      </w:r>
      <w:proofErr w:type="spellStart"/>
      <w:r w:rsidR="00C86B2D">
        <w:rPr>
          <w:b w:val="0"/>
          <w:lang w:val="hr-HR"/>
        </w:rPr>
        <w:t>know</w:t>
      </w:r>
      <w:proofErr w:type="spellEnd"/>
      <w:r w:rsidR="00C86B2D">
        <w:rPr>
          <w:b w:val="0"/>
          <w:lang w:val="hr-HR"/>
        </w:rPr>
        <w:t>-</w:t>
      </w:r>
      <w:r w:rsidR="00DC5C2F" w:rsidRPr="00F53594">
        <w:rPr>
          <w:b w:val="0"/>
          <w:lang w:val="hr-HR"/>
        </w:rPr>
        <w:t>how za izvedbu jezgre i pročelja zgrade.</w:t>
      </w:r>
    </w:p>
    <w:p w:rsidR="00C125DD" w:rsidRPr="002312A4" w:rsidRDefault="004621C8" w:rsidP="00E64AAC">
      <w:pPr>
        <w:pStyle w:val="Einleitung"/>
        <w:spacing w:line="264" w:lineRule="auto"/>
        <w:jc w:val="both"/>
        <w:rPr>
          <w:b w:val="0"/>
          <w:lang w:val="hr-HR"/>
        </w:rPr>
      </w:pPr>
      <w:r w:rsidRPr="002312A4">
        <w:rPr>
          <w:rFonts w:cs="Arial"/>
          <w:color w:val="222222"/>
          <w:sz w:val="17"/>
          <w:szCs w:val="17"/>
          <w:lang w:val="hr-HR"/>
        </w:rPr>
        <w:br/>
      </w:r>
    </w:p>
    <w:p w:rsidR="009C4621" w:rsidRPr="003E2EC9" w:rsidRDefault="00B1161B" w:rsidP="00E64AAC">
      <w:pPr>
        <w:pStyle w:val="Einleitung"/>
        <w:spacing w:line="276" w:lineRule="auto"/>
        <w:jc w:val="both"/>
        <w:rPr>
          <w:lang w:val="hr-HR"/>
        </w:rPr>
      </w:pPr>
      <w:r w:rsidRPr="003E2EC9">
        <w:rPr>
          <w:lang w:val="hr-HR"/>
        </w:rPr>
        <w:t xml:space="preserve">Izgradnja </w:t>
      </w:r>
      <w:r w:rsidR="002459B6">
        <w:rPr>
          <w:lang w:val="hr-HR"/>
        </w:rPr>
        <w:t>jezgre</w:t>
      </w:r>
    </w:p>
    <w:p w:rsidR="0044596C" w:rsidRDefault="004A2079" w:rsidP="00E64AAC">
      <w:pPr>
        <w:overflowPunct/>
        <w:spacing w:line="276" w:lineRule="auto"/>
        <w:jc w:val="both"/>
        <w:textAlignment w:val="auto"/>
        <w:rPr>
          <w:rFonts w:cs="Arial"/>
          <w:szCs w:val="22"/>
          <w:lang w:val="hr-HR" w:eastAsia="en-US"/>
        </w:rPr>
      </w:pPr>
      <w:r w:rsidRPr="003E2EC9">
        <w:rPr>
          <w:lang w:val="hr-HR"/>
        </w:rPr>
        <w:t xml:space="preserve">Zahvaljujući </w:t>
      </w:r>
      <w:proofErr w:type="spellStart"/>
      <w:r w:rsidRPr="003E2EC9">
        <w:rPr>
          <w:lang w:val="hr-HR"/>
        </w:rPr>
        <w:t>samopenjajućem</w:t>
      </w:r>
      <w:proofErr w:type="spellEnd"/>
      <w:r w:rsidRPr="003E2EC9">
        <w:rPr>
          <w:lang w:val="hr-HR"/>
        </w:rPr>
        <w:t xml:space="preserve"> oplatnom sustavu Super </w:t>
      </w:r>
      <w:proofErr w:type="spellStart"/>
      <w:r w:rsidRPr="003E2EC9">
        <w:rPr>
          <w:lang w:val="hr-HR"/>
        </w:rPr>
        <w:t>Climber</w:t>
      </w:r>
      <w:proofErr w:type="spellEnd"/>
      <w:r w:rsidRPr="003E2EC9">
        <w:rPr>
          <w:lang w:val="hr-HR"/>
        </w:rPr>
        <w:t xml:space="preserve"> SCP, izrađenom specijalno za američko tržište, </w:t>
      </w:r>
      <w:proofErr w:type="spellStart"/>
      <w:r w:rsidRPr="003E2EC9">
        <w:rPr>
          <w:lang w:val="hr-HR"/>
        </w:rPr>
        <w:t>oplaćivanje</w:t>
      </w:r>
      <w:proofErr w:type="spellEnd"/>
      <w:r w:rsidRPr="003E2EC9">
        <w:rPr>
          <w:lang w:val="hr-HR"/>
        </w:rPr>
        <w:t xml:space="preserve"> jezgre napreduje velikom brzinom. Za ovaj projekt odabrana je također i okvirna oplata </w:t>
      </w:r>
      <w:proofErr w:type="spellStart"/>
      <w:r w:rsidRPr="003E2EC9">
        <w:rPr>
          <w:lang w:val="hr-HR"/>
        </w:rPr>
        <w:t>Framax</w:t>
      </w:r>
      <w:proofErr w:type="spellEnd"/>
      <w:r w:rsidRPr="003E2EC9">
        <w:rPr>
          <w:lang w:val="hr-HR"/>
        </w:rPr>
        <w:t xml:space="preserve"> </w:t>
      </w:r>
      <w:proofErr w:type="spellStart"/>
      <w:r w:rsidRPr="003E2EC9">
        <w:rPr>
          <w:lang w:val="hr-HR"/>
        </w:rPr>
        <w:t>Xlife</w:t>
      </w:r>
      <w:proofErr w:type="spellEnd"/>
      <w:r w:rsidRPr="003E2EC9">
        <w:rPr>
          <w:lang w:val="hr-HR"/>
        </w:rPr>
        <w:t xml:space="preserve">, poznata po vrhunskoj kvaliteti i izuzetno dugovječnoj </w:t>
      </w:r>
      <w:proofErr w:type="spellStart"/>
      <w:r w:rsidRPr="003E2EC9">
        <w:rPr>
          <w:lang w:val="hr-HR"/>
        </w:rPr>
        <w:t>Xlife</w:t>
      </w:r>
      <w:proofErr w:type="spellEnd"/>
      <w:r w:rsidRPr="003E2EC9">
        <w:rPr>
          <w:lang w:val="hr-HR"/>
        </w:rPr>
        <w:t xml:space="preserve"> ploči što joj omogućuje veliki broj pr</w:t>
      </w:r>
      <w:r w:rsidR="00824644" w:rsidRPr="003E2EC9">
        <w:rPr>
          <w:lang w:val="hr-HR"/>
        </w:rPr>
        <w:t xml:space="preserve">imjena, koja zahvaljujući upravo navedenim karakteristikama i </w:t>
      </w:r>
      <w:r w:rsidRPr="003E2EC9">
        <w:rPr>
          <w:lang w:val="hr-HR"/>
        </w:rPr>
        <w:t xml:space="preserve">na ovom projektu omogućuje </w:t>
      </w:r>
      <w:proofErr w:type="spellStart"/>
      <w:r w:rsidRPr="003E2EC9">
        <w:rPr>
          <w:lang w:val="hr-HR"/>
        </w:rPr>
        <w:t>oplaćivanje</w:t>
      </w:r>
      <w:proofErr w:type="spellEnd"/>
      <w:r w:rsidRPr="003E2EC9">
        <w:rPr>
          <w:lang w:val="hr-HR"/>
        </w:rPr>
        <w:t xml:space="preserve"> kompletne visine tornja bez p</w:t>
      </w:r>
      <w:r w:rsidR="00824644" w:rsidRPr="003E2EC9">
        <w:rPr>
          <w:lang w:val="hr-HR"/>
        </w:rPr>
        <w:t xml:space="preserve">otrebe za zamjenom oplatne ploče: rezultat je ušteda vremena i materijala, a time i manji troškovi. Na povećanu učinkovitost dodatno utječe i </w:t>
      </w:r>
      <w:proofErr w:type="spellStart"/>
      <w:r w:rsidR="00824644" w:rsidRPr="003E2EC9">
        <w:rPr>
          <w:lang w:val="hr-HR"/>
        </w:rPr>
        <w:t>Framax</w:t>
      </w:r>
      <w:proofErr w:type="spellEnd"/>
      <w:r w:rsidR="00824644" w:rsidRPr="003E2EC9">
        <w:rPr>
          <w:lang w:val="hr-HR"/>
        </w:rPr>
        <w:t xml:space="preserve"> kut za skidanje oplate I, specijalno koncipiran za </w:t>
      </w:r>
      <w:proofErr w:type="spellStart"/>
      <w:r w:rsidR="00824644" w:rsidRPr="003E2EC9">
        <w:rPr>
          <w:lang w:val="hr-HR"/>
        </w:rPr>
        <w:t>oplaćivanje</w:t>
      </w:r>
      <w:proofErr w:type="spellEnd"/>
      <w:r w:rsidR="00824644" w:rsidRPr="003E2EC9">
        <w:rPr>
          <w:lang w:val="hr-HR"/>
        </w:rPr>
        <w:t xml:space="preserve"> </w:t>
      </w:r>
      <w:r w:rsidR="00302871" w:rsidRPr="003E2EC9">
        <w:rPr>
          <w:lang w:val="hr-HR"/>
        </w:rPr>
        <w:t>okana</w:t>
      </w:r>
      <w:r w:rsidR="00824644" w:rsidRPr="003E2EC9">
        <w:rPr>
          <w:lang w:val="hr-HR"/>
        </w:rPr>
        <w:t>.</w:t>
      </w:r>
      <w:r w:rsidR="00302871" w:rsidRPr="003E2EC9">
        <w:rPr>
          <w:lang w:val="hr-HR"/>
        </w:rPr>
        <w:t xml:space="preserve"> </w:t>
      </w:r>
      <w:r w:rsidR="003D5C19" w:rsidRPr="003E2EC9">
        <w:rPr>
          <w:rFonts w:cs="Arial"/>
          <w:szCs w:val="22"/>
          <w:lang w:val="hr-HR" w:eastAsia="en-US"/>
        </w:rPr>
        <w:t xml:space="preserve">Skidanje i postavljanje oplate vrši se bez pomoći dizalice jednostavnim </w:t>
      </w:r>
      <w:r w:rsidR="003D5C19" w:rsidRPr="002459B6">
        <w:rPr>
          <w:rFonts w:cs="Arial"/>
          <w:szCs w:val="22"/>
          <w:lang w:val="hr-HR" w:eastAsia="en-US"/>
        </w:rPr>
        <w:t xml:space="preserve">okretanjem vretena što daje značajan doprinos u pogledu kraćih intervala </w:t>
      </w:r>
      <w:proofErr w:type="spellStart"/>
      <w:r w:rsidR="003D5C19" w:rsidRPr="002459B6">
        <w:rPr>
          <w:rFonts w:cs="Arial"/>
          <w:szCs w:val="22"/>
          <w:lang w:val="hr-HR" w:eastAsia="en-US"/>
        </w:rPr>
        <w:t>oplaćivanja</w:t>
      </w:r>
      <w:proofErr w:type="spellEnd"/>
      <w:r w:rsidR="003D5C19" w:rsidRPr="002459B6">
        <w:rPr>
          <w:rFonts w:cs="Arial"/>
          <w:szCs w:val="22"/>
          <w:lang w:val="hr-HR" w:eastAsia="en-US"/>
        </w:rPr>
        <w:t xml:space="preserve">. Unutarnju oplatu nije potrebno </w:t>
      </w:r>
      <w:r w:rsidR="002459B6" w:rsidRPr="002459B6">
        <w:rPr>
          <w:rFonts w:cs="Arial"/>
          <w:szCs w:val="22"/>
          <w:lang w:val="hr-HR" w:eastAsia="en-US"/>
        </w:rPr>
        <w:t>potpuno demontirati</w:t>
      </w:r>
      <w:r w:rsidR="003D5C19" w:rsidRPr="002459B6">
        <w:rPr>
          <w:rFonts w:cs="Arial"/>
          <w:szCs w:val="22"/>
          <w:lang w:val="hr-HR" w:eastAsia="en-US"/>
        </w:rPr>
        <w:t>, već samo par centimetara odvojiti od betona.</w:t>
      </w:r>
      <w:r w:rsidR="003D5C19" w:rsidRPr="003E2EC9">
        <w:rPr>
          <w:rFonts w:cs="Arial"/>
          <w:szCs w:val="22"/>
          <w:lang w:val="hr-HR" w:eastAsia="en-US"/>
        </w:rPr>
        <w:t xml:space="preserve"> Zahvaljujući integriranim prostranim vanjskim platformama na sustavu SCP, vanjska se oplata može bez problema vra</w:t>
      </w:r>
      <w:r w:rsidR="003D5C19" w:rsidRPr="002459B6">
        <w:rPr>
          <w:rFonts w:cs="Arial"/>
          <w:szCs w:val="22"/>
          <w:lang w:val="hr-HR" w:eastAsia="en-US"/>
        </w:rPr>
        <w:t xml:space="preserve">titi natrag </w:t>
      </w:r>
      <w:r w:rsidR="00873988" w:rsidRPr="002459B6">
        <w:rPr>
          <w:rFonts w:cs="Arial"/>
          <w:szCs w:val="22"/>
          <w:lang w:val="hr-HR" w:eastAsia="en-US"/>
        </w:rPr>
        <w:t>kako bi se ista očistila ali i ugradila armatura.</w:t>
      </w:r>
    </w:p>
    <w:p w:rsidR="002967AA" w:rsidRPr="003E2EC9" w:rsidRDefault="00873988" w:rsidP="00E64AAC">
      <w:pPr>
        <w:pStyle w:val="Einleitung"/>
        <w:spacing w:line="276" w:lineRule="auto"/>
        <w:jc w:val="both"/>
        <w:rPr>
          <w:b w:val="0"/>
          <w:lang w:val="hr-HR"/>
        </w:rPr>
      </w:pPr>
      <w:r w:rsidRPr="003E2EC9">
        <w:rPr>
          <w:b w:val="0"/>
          <w:lang w:val="hr-HR"/>
        </w:rPr>
        <w:t xml:space="preserve">Za sigurno penjanje uz oplatu jezgre, u platformu su integrirana dva stepenišna tornja. Odozgora pričvršćenom betonskom pumpom betonira se jezgra, stropovi kao i stupovi, te se ista također podiže bez upotrebe dizalice. Odsječak betoniranja </w:t>
      </w:r>
      <w:proofErr w:type="spellStart"/>
      <w:r w:rsidRPr="003E2EC9">
        <w:rPr>
          <w:b w:val="0"/>
          <w:lang w:val="hr-HR"/>
        </w:rPr>
        <w:t>tj</w:t>
      </w:r>
      <w:proofErr w:type="spellEnd"/>
      <w:r w:rsidRPr="003E2EC9">
        <w:rPr>
          <w:b w:val="0"/>
          <w:lang w:val="hr-HR"/>
        </w:rPr>
        <w:t xml:space="preserve">. penjanja iznosi </w:t>
      </w:r>
      <w:r w:rsidR="00F467CF" w:rsidRPr="003E2EC9">
        <w:rPr>
          <w:b w:val="0"/>
          <w:lang w:val="hr-HR"/>
        </w:rPr>
        <w:t xml:space="preserve"> </w:t>
      </w:r>
      <w:r w:rsidRPr="003E2EC9">
        <w:rPr>
          <w:b w:val="0"/>
          <w:lang w:val="hr-HR"/>
        </w:rPr>
        <w:t>4,70 m, dok vrijeme premještanja čitave oplate jezgre traje samo 30 minuta.</w:t>
      </w:r>
      <w:r w:rsidR="003D6AA1" w:rsidRPr="003E2EC9">
        <w:rPr>
          <w:b w:val="0"/>
          <w:lang w:val="hr-HR"/>
        </w:rPr>
        <w:t xml:space="preserve"> Ovako brzi proces penjanja postiže se </w:t>
      </w:r>
      <w:r w:rsidR="003D6AA1" w:rsidRPr="00AA2970">
        <w:rPr>
          <w:b w:val="0"/>
          <w:lang w:val="hr-HR"/>
        </w:rPr>
        <w:t xml:space="preserve">korištenjem </w:t>
      </w:r>
      <w:proofErr w:type="spellStart"/>
      <w:r w:rsidR="003D6AA1" w:rsidRPr="00AA2970">
        <w:rPr>
          <w:b w:val="0"/>
          <w:lang w:val="hr-HR"/>
        </w:rPr>
        <w:t>penjajućeg</w:t>
      </w:r>
      <w:proofErr w:type="spellEnd"/>
      <w:r w:rsidR="003D6AA1" w:rsidRPr="00AA2970">
        <w:rPr>
          <w:b w:val="0"/>
          <w:lang w:val="hr-HR"/>
        </w:rPr>
        <w:t xml:space="preserve"> cilindra</w:t>
      </w:r>
      <w:r w:rsidR="00AA2970">
        <w:rPr>
          <w:b w:val="0"/>
          <w:lang w:val="hr-HR"/>
        </w:rPr>
        <w:t xml:space="preserve"> dugog hoda</w:t>
      </w:r>
      <w:r w:rsidR="003D6AA1" w:rsidRPr="00AA2970">
        <w:rPr>
          <w:b w:val="0"/>
          <w:lang w:val="hr-HR"/>
        </w:rPr>
        <w:t>.</w:t>
      </w:r>
      <w:r w:rsidR="00DF71FD" w:rsidRPr="003E2EC9">
        <w:rPr>
          <w:b w:val="0"/>
          <w:color w:val="FF0000"/>
          <w:lang w:val="hr-HR"/>
        </w:rPr>
        <w:t xml:space="preserve"> </w:t>
      </w:r>
      <w:r w:rsidR="00DF71FD" w:rsidRPr="003E2EC9">
        <w:rPr>
          <w:b w:val="0"/>
          <w:lang w:val="hr-HR"/>
        </w:rPr>
        <w:t xml:space="preserve">Čitav se sustav </w:t>
      </w:r>
      <w:r w:rsidR="00DF71FD" w:rsidRPr="00AA2970">
        <w:rPr>
          <w:b w:val="0"/>
          <w:lang w:val="hr-HR"/>
        </w:rPr>
        <w:t>podiže</w:t>
      </w:r>
      <w:r w:rsidR="00DF71FD" w:rsidRPr="003E2EC9">
        <w:rPr>
          <w:b w:val="0"/>
          <w:lang w:val="hr-HR"/>
        </w:rPr>
        <w:t xml:space="preserve"> u jednom koraku. </w:t>
      </w:r>
      <w:r w:rsidR="00C5667B" w:rsidRPr="003E2EC9">
        <w:rPr>
          <w:b w:val="0"/>
          <w:lang w:val="hr-HR"/>
        </w:rPr>
        <w:t xml:space="preserve">Jedna od slijedećih prednosti Super </w:t>
      </w:r>
      <w:proofErr w:type="spellStart"/>
      <w:r w:rsidR="00C5667B" w:rsidRPr="003E2EC9">
        <w:rPr>
          <w:b w:val="0"/>
          <w:lang w:val="hr-HR"/>
        </w:rPr>
        <w:t>Climber</w:t>
      </w:r>
      <w:proofErr w:type="spellEnd"/>
      <w:r w:rsidR="00C5667B" w:rsidRPr="003E2EC9">
        <w:rPr>
          <w:b w:val="0"/>
          <w:lang w:val="hr-HR"/>
        </w:rPr>
        <w:t xml:space="preserve"> oplatnog sustava jest i visoka </w:t>
      </w:r>
      <w:r w:rsidR="00C5667B" w:rsidRPr="003E2EC9">
        <w:rPr>
          <w:b w:val="0"/>
          <w:lang w:val="hr-HR"/>
        </w:rPr>
        <w:lastRenderedPageBreak/>
        <w:t>nosivost. Na tri radne razine transportiraju se pumpa za beton, armatura, radnici kao i kompletna infrastruktura.</w:t>
      </w:r>
    </w:p>
    <w:p w:rsidR="00C5667B" w:rsidRDefault="00C5667B" w:rsidP="00E64AAC">
      <w:pPr>
        <w:jc w:val="both"/>
        <w:rPr>
          <w:b/>
          <w:bCs/>
        </w:rPr>
      </w:pPr>
    </w:p>
    <w:p w:rsidR="009C4621" w:rsidRPr="009C4621" w:rsidRDefault="00523F90" w:rsidP="00E64AAC">
      <w:pPr>
        <w:jc w:val="both"/>
        <w:rPr>
          <w:b/>
          <w:bCs/>
        </w:rPr>
      </w:pPr>
      <w:proofErr w:type="spellStart"/>
      <w:r>
        <w:rPr>
          <w:b/>
          <w:bCs/>
        </w:rPr>
        <w:t>Fasada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strop</w:t>
      </w:r>
      <w:proofErr w:type="spellEnd"/>
      <w:r w:rsidR="009C4621" w:rsidRPr="009C4621">
        <w:rPr>
          <w:b/>
          <w:bCs/>
        </w:rPr>
        <w:t>.</w:t>
      </w:r>
    </w:p>
    <w:p w:rsidR="005F0A0F" w:rsidRDefault="003A3A22" w:rsidP="00E64AAC">
      <w:pPr>
        <w:pStyle w:val="Einleitung"/>
        <w:spacing w:line="264" w:lineRule="auto"/>
        <w:jc w:val="both"/>
        <w:rPr>
          <w:b w:val="0"/>
          <w:lang w:val="hr-HR"/>
        </w:rPr>
      </w:pPr>
      <w:r w:rsidRPr="00061AD8">
        <w:rPr>
          <w:b w:val="0"/>
          <w:lang w:val="hr-HR"/>
        </w:rPr>
        <w:t>Penjanje uz vanjski zid također ne zahtijeva upotrebu dizalice</w:t>
      </w:r>
      <w:r w:rsidR="00971444" w:rsidRPr="00061AD8">
        <w:rPr>
          <w:b w:val="0"/>
          <w:lang w:val="hr-HR"/>
        </w:rPr>
        <w:t xml:space="preserve">. </w:t>
      </w:r>
      <w:proofErr w:type="spellStart"/>
      <w:r w:rsidRPr="00061AD8">
        <w:rPr>
          <w:b w:val="0"/>
          <w:lang w:val="hr-HR"/>
        </w:rPr>
        <w:t>Samopenjajuća</w:t>
      </w:r>
      <w:proofErr w:type="spellEnd"/>
      <w:r w:rsidRPr="00061AD8">
        <w:rPr>
          <w:b w:val="0"/>
          <w:lang w:val="hr-HR"/>
        </w:rPr>
        <w:t xml:space="preserve"> oplata </w:t>
      </w:r>
      <w:proofErr w:type="spellStart"/>
      <w:r w:rsidRPr="00061AD8">
        <w:rPr>
          <w:b w:val="0"/>
          <w:lang w:val="hr-HR"/>
        </w:rPr>
        <w:t>Xclimb</w:t>
      </w:r>
      <w:proofErr w:type="spellEnd"/>
      <w:r w:rsidRPr="00061AD8">
        <w:rPr>
          <w:b w:val="0"/>
          <w:lang w:val="hr-HR"/>
        </w:rPr>
        <w:t xml:space="preserve"> 60</w:t>
      </w:r>
      <w:r w:rsidR="00061AD8" w:rsidRPr="00061AD8">
        <w:rPr>
          <w:b w:val="0"/>
          <w:lang w:val="hr-HR"/>
        </w:rPr>
        <w:t xml:space="preserve"> pre</w:t>
      </w:r>
      <w:r w:rsidR="00061AD8" w:rsidRPr="008A10F2">
        <w:rPr>
          <w:b w:val="0"/>
          <w:lang w:val="hr-HR"/>
        </w:rPr>
        <w:t>nosi specijalnu čeličnu oplatu izrađenu po mjeri u skladu sa zahtjevima kupca.</w:t>
      </w:r>
      <w:r w:rsidRPr="008A10F2">
        <w:rPr>
          <w:b w:val="0"/>
          <w:lang w:val="hr-HR"/>
        </w:rPr>
        <w:t xml:space="preserve"> </w:t>
      </w:r>
      <w:r w:rsidR="00061AD8" w:rsidRPr="008A10F2">
        <w:rPr>
          <w:b w:val="0"/>
          <w:lang w:val="hr-HR"/>
        </w:rPr>
        <w:t>Pomoću</w:t>
      </w:r>
      <w:r w:rsidR="008A10F2" w:rsidRPr="008A10F2">
        <w:rPr>
          <w:b w:val="0"/>
          <w:lang w:val="hr-HR"/>
        </w:rPr>
        <w:t xml:space="preserve"> </w:t>
      </w:r>
      <w:proofErr w:type="spellStart"/>
      <w:r w:rsidR="00061AD8" w:rsidRPr="008A10F2">
        <w:rPr>
          <w:b w:val="0"/>
          <w:lang w:val="hr-HR"/>
        </w:rPr>
        <w:t>Nirosta</w:t>
      </w:r>
      <w:proofErr w:type="spellEnd"/>
      <w:r w:rsidR="00061AD8" w:rsidRPr="008A10F2">
        <w:rPr>
          <w:b w:val="0"/>
          <w:lang w:val="hr-HR"/>
        </w:rPr>
        <w:t xml:space="preserve"> oplatnih ploča </w:t>
      </w:r>
      <w:r w:rsidR="00061AD8">
        <w:rPr>
          <w:b w:val="0"/>
          <w:lang w:val="hr-HR"/>
        </w:rPr>
        <w:t>od nehrđajuć</w:t>
      </w:r>
      <w:r w:rsidR="00061AD8" w:rsidRPr="00061AD8">
        <w:rPr>
          <w:b w:val="0"/>
          <w:lang w:val="hr-HR"/>
        </w:rPr>
        <w:t>eg čelika</w:t>
      </w:r>
      <w:r w:rsidR="00061AD8">
        <w:rPr>
          <w:b w:val="0"/>
          <w:lang w:val="hr-HR"/>
        </w:rPr>
        <w:t xml:space="preserve"> betoniraju se zajedno i st</w:t>
      </w:r>
      <w:r w:rsidR="00052E81">
        <w:rPr>
          <w:b w:val="0"/>
          <w:lang w:val="hr-HR"/>
        </w:rPr>
        <w:t>upovi i grede u jednom potezu. S o</w:t>
      </w:r>
      <w:r w:rsidR="00061AD8">
        <w:rPr>
          <w:b w:val="0"/>
          <w:lang w:val="hr-HR"/>
        </w:rPr>
        <w:t xml:space="preserve">bzirom da betonska površina većinom ostaje neobrađena, </w:t>
      </w:r>
      <w:r w:rsidR="00052E81">
        <w:rPr>
          <w:b w:val="0"/>
          <w:lang w:val="hr-HR"/>
        </w:rPr>
        <w:t xml:space="preserve">tu su i dodatni zahtjevi u pogledu kvalitete vidljivog betona. </w:t>
      </w:r>
      <w:r w:rsidR="008A10F2" w:rsidRPr="008A10F2">
        <w:rPr>
          <w:b w:val="0"/>
          <w:lang w:val="hr-HR"/>
        </w:rPr>
        <w:t>Upotrebom</w:t>
      </w:r>
      <w:r w:rsidR="00052E81" w:rsidRPr="008A10F2">
        <w:rPr>
          <w:b w:val="0"/>
          <w:lang w:val="hr-HR"/>
        </w:rPr>
        <w:t xml:space="preserve"> čeličnih oplatnih ploča</w:t>
      </w:r>
      <w:r w:rsidR="00052E81">
        <w:rPr>
          <w:b w:val="0"/>
          <w:color w:val="FF0000"/>
          <w:lang w:val="hr-HR"/>
        </w:rPr>
        <w:t xml:space="preserve"> </w:t>
      </w:r>
      <w:r w:rsidR="00052E81">
        <w:rPr>
          <w:b w:val="0"/>
          <w:lang w:val="hr-HR"/>
        </w:rPr>
        <w:t xml:space="preserve">ovdje se postižu izvrsni rezultati. Budući da je kod čeličnih oplatnih ploča moguć gotovo neograničen broj </w:t>
      </w:r>
      <w:r w:rsidR="00052E81" w:rsidRPr="008A10F2">
        <w:rPr>
          <w:b w:val="0"/>
          <w:lang w:val="hr-HR"/>
        </w:rPr>
        <w:t>ponovnih upotreba, gradnja</w:t>
      </w:r>
      <w:r w:rsidR="00052E81">
        <w:rPr>
          <w:b w:val="0"/>
          <w:lang w:val="hr-HR"/>
        </w:rPr>
        <w:t xml:space="preserve"> može napredovati bez ikakvih prekida, u smislu potrebe za zamjenom pojedinih elemenata i </w:t>
      </w:r>
      <w:proofErr w:type="spellStart"/>
      <w:r w:rsidR="00052E81">
        <w:rPr>
          <w:b w:val="0"/>
          <w:lang w:val="hr-HR"/>
        </w:rPr>
        <w:t>sl</w:t>
      </w:r>
      <w:proofErr w:type="spellEnd"/>
      <w:r w:rsidR="00052E81">
        <w:rPr>
          <w:b w:val="0"/>
          <w:lang w:val="hr-HR"/>
        </w:rPr>
        <w:t>. Prilikom demontaže, oplata stupova i greda</w:t>
      </w:r>
      <w:r w:rsidR="00037FE8">
        <w:rPr>
          <w:b w:val="0"/>
          <w:lang w:val="hr-HR"/>
        </w:rPr>
        <w:t xml:space="preserve"> se jednostavno </w:t>
      </w:r>
      <w:r w:rsidR="00037FE8" w:rsidRPr="006C39B4">
        <w:rPr>
          <w:b w:val="0"/>
          <w:lang w:val="hr-HR"/>
        </w:rPr>
        <w:t>preklapa i</w:t>
      </w:r>
      <w:r w:rsidR="00037FE8">
        <w:rPr>
          <w:b w:val="0"/>
          <w:lang w:val="hr-HR"/>
        </w:rPr>
        <w:t xml:space="preserve"> premješta u automatskom procesu penjanja. Time se postiže prosječno trajanje takta od 3,5 dana po etaži. </w:t>
      </w:r>
    </w:p>
    <w:p w:rsidR="00061AD8" w:rsidRDefault="00037FE8" w:rsidP="00E64AAC">
      <w:pPr>
        <w:pStyle w:val="Einleitung"/>
        <w:spacing w:line="264" w:lineRule="auto"/>
        <w:jc w:val="both"/>
        <w:rPr>
          <w:b w:val="0"/>
          <w:lang w:val="hr-HR"/>
        </w:rPr>
      </w:pPr>
      <w:proofErr w:type="spellStart"/>
      <w:r>
        <w:rPr>
          <w:b w:val="0"/>
          <w:lang w:val="hr-HR"/>
        </w:rPr>
        <w:t>Samopenjajuća</w:t>
      </w:r>
      <w:proofErr w:type="spellEnd"/>
      <w:r>
        <w:rPr>
          <w:b w:val="0"/>
          <w:lang w:val="hr-HR"/>
        </w:rPr>
        <w:t xml:space="preserve"> oplata obuhvaća ukupno pet razina platformi. Razina +1 predviđena je za betoniranje, razina 0 za </w:t>
      </w:r>
      <w:r w:rsidR="006C39B4">
        <w:rPr>
          <w:b w:val="0"/>
          <w:lang w:val="hr-HR"/>
        </w:rPr>
        <w:t>približavanje i odmicanje oplate od zida,</w:t>
      </w:r>
      <w:r>
        <w:rPr>
          <w:b w:val="0"/>
          <w:lang w:val="hr-HR"/>
        </w:rPr>
        <w:t xml:space="preserve"> čišćenje </w:t>
      </w:r>
      <w:r w:rsidR="006C39B4">
        <w:rPr>
          <w:b w:val="0"/>
          <w:lang w:val="hr-HR"/>
        </w:rPr>
        <w:t>te</w:t>
      </w:r>
      <w:r>
        <w:rPr>
          <w:b w:val="0"/>
          <w:lang w:val="hr-HR"/>
        </w:rPr>
        <w:t xml:space="preserve"> postavljanje </w:t>
      </w:r>
      <w:r w:rsidRPr="000A3A73">
        <w:rPr>
          <w:b w:val="0"/>
          <w:lang w:val="hr-HR"/>
        </w:rPr>
        <w:t xml:space="preserve">armature. Razine -1 i -2 služe za hidrauličko premještanje odnosno ugradnju i demontažu </w:t>
      </w:r>
      <w:r w:rsidRPr="00506361">
        <w:rPr>
          <w:b w:val="0"/>
          <w:lang w:val="hr-HR"/>
        </w:rPr>
        <w:t xml:space="preserve">konusa za penjanje. </w:t>
      </w:r>
      <w:r w:rsidR="005F0A0F" w:rsidRPr="00506361">
        <w:rPr>
          <w:b w:val="0"/>
          <w:lang w:val="hr-HR"/>
        </w:rPr>
        <w:t>I konačno, za sve naknadne radove, nalazi se na petoj razini još i jedna integrirana viseća platforma.</w:t>
      </w:r>
    </w:p>
    <w:p w:rsidR="001676BA" w:rsidRPr="005F0A0F" w:rsidRDefault="005F0A0F" w:rsidP="00E64AAC">
      <w:pPr>
        <w:pStyle w:val="Einleitung"/>
        <w:spacing w:line="264" w:lineRule="auto"/>
        <w:jc w:val="both"/>
        <w:rPr>
          <w:b w:val="0"/>
          <w:lang w:val="hr-HR"/>
        </w:rPr>
      </w:pPr>
      <w:r>
        <w:rPr>
          <w:b w:val="0"/>
          <w:lang w:val="hr-HR"/>
        </w:rPr>
        <w:t xml:space="preserve">Za izvedbu stropova čija visina nadilazi visinu jedne etaže u primjeni je nosiva skela </w:t>
      </w:r>
      <w:proofErr w:type="spellStart"/>
      <w:r>
        <w:rPr>
          <w:b w:val="0"/>
          <w:lang w:val="hr-HR"/>
        </w:rPr>
        <w:t>Staxo</w:t>
      </w:r>
      <w:proofErr w:type="spellEnd"/>
      <w:r>
        <w:rPr>
          <w:b w:val="0"/>
          <w:lang w:val="hr-HR"/>
        </w:rPr>
        <w:t xml:space="preserve"> 100, koja je zahvaljujući čvrstim čeličnim okvirima koncipirana za teška opterećenja. </w:t>
      </w:r>
      <w:proofErr w:type="spellStart"/>
      <w:r>
        <w:rPr>
          <w:b w:val="0"/>
          <w:lang w:val="hr-HR"/>
        </w:rPr>
        <w:t>Samopenjajući</w:t>
      </w:r>
      <w:proofErr w:type="spellEnd"/>
      <w:r>
        <w:rPr>
          <w:b w:val="0"/>
          <w:lang w:val="hr-HR"/>
        </w:rPr>
        <w:t xml:space="preserve"> sustav za podizanje stolova TLS </w:t>
      </w:r>
      <w:r w:rsidR="00537D71">
        <w:rPr>
          <w:b w:val="0"/>
          <w:lang w:val="hr-HR"/>
        </w:rPr>
        <w:t>podiže</w:t>
      </w:r>
      <w:r w:rsidR="009A635B">
        <w:rPr>
          <w:b w:val="0"/>
          <w:lang w:val="hr-HR"/>
        </w:rPr>
        <w:t xml:space="preserve"> </w:t>
      </w:r>
      <w:r w:rsidR="00537D71">
        <w:rPr>
          <w:b w:val="0"/>
          <w:lang w:val="hr-HR"/>
        </w:rPr>
        <w:t>stropnu oplatu uz pročel</w:t>
      </w:r>
      <w:r w:rsidR="009A635B">
        <w:rPr>
          <w:b w:val="0"/>
          <w:lang w:val="hr-HR"/>
        </w:rPr>
        <w:t>je</w:t>
      </w:r>
      <w:r w:rsidR="001676BA">
        <w:rPr>
          <w:b w:val="0"/>
          <w:lang w:val="hr-HR"/>
        </w:rPr>
        <w:t>, također bez potrebe za kranom i s njime povezanih troškova.</w:t>
      </w:r>
    </w:p>
    <w:p w:rsidR="00131A3B" w:rsidRPr="001676BA" w:rsidRDefault="00131A3B" w:rsidP="00E64AAC">
      <w:pPr>
        <w:pStyle w:val="Einleitung"/>
        <w:spacing w:line="264" w:lineRule="auto"/>
        <w:jc w:val="both"/>
        <w:rPr>
          <w:b w:val="0"/>
          <w:lang w:val="hr-HR"/>
        </w:rPr>
      </w:pPr>
    </w:p>
    <w:p w:rsidR="00C125DD" w:rsidRPr="006E15E9" w:rsidRDefault="001F1ECA" w:rsidP="00E64AAC">
      <w:pPr>
        <w:jc w:val="both"/>
        <w:rPr>
          <w:b/>
          <w:bCs/>
          <w:lang w:val="hr-HR"/>
        </w:rPr>
      </w:pPr>
      <w:proofErr w:type="spellStart"/>
      <w:r>
        <w:rPr>
          <w:b/>
          <w:bCs/>
        </w:rPr>
        <w:t>Sigurnost</w:t>
      </w:r>
      <w:proofErr w:type="spellEnd"/>
      <w:r w:rsidRPr="006E15E9">
        <w:rPr>
          <w:b/>
          <w:bCs/>
          <w:lang w:val="hr-HR"/>
        </w:rPr>
        <w:t xml:space="preserve"> </w:t>
      </w:r>
      <w:r>
        <w:rPr>
          <w:b/>
          <w:bCs/>
        </w:rPr>
        <w:t>na</w:t>
      </w:r>
      <w:r w:rsidRPr="006E15E9">
        <w:rPr>
          <w:b/>
          <w:bCs/>
          <w:lang w:val="hr-HR"/>
        </w:rPr>
        <w:t xml:space="preserve"> </w:t>
      </w:r>
      <w:proofErr w:type="spellStart"/>
      <w:r>
        <w:rPr>
          <w:b/>
          <w:bCs/>
        </w:rPr>
        <w:t>prvom</w:t>
      </w:r>
      <w:proofErr w:type="spellEnd"/>
      <w:r w:rsidRPr="006E15E9">
        <w:rPr>
          <w:b/>
          <w:bCs/>
          <w:lang w:val="hr-HR"/>
        </w:rPr>
        <w:t xml:space="preserve"> </w:t>
      </w:r>
      <w:proofErr w:type="spellStart"/>
      <w:r>
        <w:rPr>
          <w:b/>
          <w:bCs/>
        </w:rPr>
        <w:t>mjestu</w:t>
      </w:r>
      <w:proofErr w:type="spellEnd"/>
      <w:r w:rsidR="007C1E7B" w:rsidRPr="006E15E9">
        <w:rPr>
          <w:b/>
          <w:bCs/>
          <w:lang w:val="hr-HR"/>
        </w:rPr>
        <w:t>.</w:t>
      </w:r>
    </w:p>
    <w:p w:rsidR="003334BC" w:rsidRPr="007F37C3" w:rsidRDefault="00BC315C" w:rsidP="00E64AAC">
      <w:pPr>
        <w:pStyle w:val="Einleitung"/>
        <w:spacing w:line="264" w:lineRule="auto"/>
        <w:jc w:val="both"/>
        <w:rPr>
          <w:b w:val="0"/>
          <w:color w:val="FF0000"/>
          <w:lang w:val="hr-HR"/>
        </w:rPr>
      </w:pPr>
      <w:r w:rsidRPr="007F37C3">
        <w:rPr>
          <w:b w:val="0"/>
          <w:lang w:val="hr-HR"/>
        </w:rPr>
        <w:t>Zgrade u New Yorku podliježu osobito visokim sigurnosnim standardima. I to ne samo uslijed skučenih prostornih uvjeta nego i iznimne visine građevina, kao što je i ovdje slučaj. Toranj</w:t>
      </w:r>
      <w:r w:rsidR="003334BC" w:rsidRPr="007F37C3">
        <w:rPr>
          <w:b w:val="0"/>
          <w:lang w:val="hr-HR"/>
        </w:rPr>
        <w:t xml:space="preserve"> je izgrađen usred gusto naseljenog i frekventnog područja. Tu apsolutno nema mjesta za pogreške. Sigurnost ima apsolutno najviši prioritet – kako za osoblje na gradilištu tako i za ljude na ulici te okolne zgrade.</w:t>
      </w:r>
      <w:r w:rsidR="00542D64" w:rsidRPr="007F37C3">
        <w:rPr>
          <w:b w:val="0"/>
          <w:lang w:val="hr-HR"/>
        </w:rPr>
        <w:t xml:space="preserve"> Za sve to</w:t>
      </w:r>
      <w:r w:rsidR="003334BC" w:rsidRPr="007F37C3">
        <w:rPr>
          <w:b w:val="0"/>
          <w:lang w:val="hr-HR"/>
        </w:rPr>
        <w:t xml:space="preserve"> </w:t>
      </w:r>
      <w:r w:rsidR="00542D64" w:rsidRPr="007F37C3">
        <w:rPr>
          <w:b w:val="0"/>
          <w:lang w:val="hr-HR"/>
        </w:rPr>
        <w:t xml:space="preserve">brine se </w:t>
      </w:r>
      <w:proofErr w:type="spellStart"/>
      <w:r w:rsidR="00542D64" w:rsidRPr="007F37C3">
        <w:rPr>
          <w:b w:val="0"/>
          <w:lang w:val="hr-HR"/>
        </w:rPr>
        <w:t>penjajuća</w:t>
      </w:r>
      <w:proofErr w:type="spellEnd"/>
      <w:r w:rsidR="00542D64" w:rsidRPr="007F37C3">
        <w:rPr>
          <w:b w:val="0"/>
          <w:lang w:val="hr-HR"/>
        </w:rPr>
        <w:t xml:space="preserve"> oprema s gustim mrežastim kućištem </w:t>
      </w:r>
      <w:r w:rsidR="00070B09" w:rsidRPr="007F37C3">
        <w:rPr>
          <w:b w:val="0"/>
          <w:lang w:val="hr-HR"/>
        </w:rPr>
        <w:t xml:space="preserve">koje se proteže na </w:t>
      </w:r>
      <w:r w:rsidR="00542D64" w:rsidRPr="007F37C3">
        <w:rPr>
          <w:b w:val="0"/>
          <w:lang w:val="hr-HR"/>
        </w:rPr>
        <w:t xml:space="preserve">svih pet radnih platformi </w:t>
      </w:r>
      <w:r w:rsidR="00070B09" w:rsidRPr="007F37C3">
        <w:rPr>
          <w:b w:val="0"/>
          <w:lang w:val="hr-HR"/>
        </w:rPr>
        <w:t>te</w:t>
      </w:r>
      <w:r w:rsidR="00542D64" w:rsidRPr="007F37C3">
        <w:rPr>
          <w:b w:val="0"/>
          <w:lang w:val="hr-HR"/>
        </w:rPr>
        <w:t xml:space="preserve"> </w:t>
      </w:r>
      <w:r w:rsidR="00070B09" w:rsidRPr="000E4686">
        <w:rPr>
          <w:b w:val="0"/>
          <w:lang w:val="hr-HR"/>
        </w:rPr>
        <w:t>okružuje cijeli toranj</w:t>
      </w:r>
      <w:r w:rsidR="00542D64" w:rsidRPr="000E4686">
        <w:rPr>
          <w:b w:val="0"/>
          <w:lang w:val="hr-HR"/>
        </w:rPr>
        <w:t>.</w:t>
      </w:r>
    </w:p>
    <w:p w:rsidR="007F37C3" w:rsidRPr="007F37C3" w:rsidRDefault="007F37C3" w:rsidP="00E64AAC">
      <w:pPr>
        <w:pStyle w:val="Einleitung"/>
        <w:spacing w:line="264" w:lineRule="auto"/>
        <w:jc w:val="both"/>
        <w:rPr>
          <w:b w:val="0"/>
          <w:color w:val="FF0000"/>
          <w:lang w:val="hr-HR"/>
        </w:rPr>
      </w:pPr>
    </w:p>
    <w:p w:rsidR="007F37C3" w:rsidRPr="007F37C3" w:rsidRDefault="007F37C3" w:rsidP="00E64AAC">
      <w:pPr>
        <w:pStyle w:val="Einleitung"/>
        <w:spacing w:line="264" w:lineRule="auto"/>
        <w:jc w:val="both"/>
        <w:rPr>
          <w:b w:val="0"/>
          <w:lang w:val="hr-HR"/>
        </w:rPr>
      </w:pPr>
      <w:r w:rsidRPr="007F37C3">
        <w:rPr>
          <w:b w:val="0"/>
          <w:lang w:val="hr-HR"/>
        </w:rPr>
        <w:t>Budući da su Doka inženjeri bili uključeni već u ranoj fazi planiranja, definirani su odgovarajući optimalni i učinkoviti sustavi a njihova je primjena precizno izračunata.</w:t>
      </w:r>
      <w:r w:rsidR="007506C0">
        <w:rPr>
          <w:b w:val="0"/>
          <w:lang w:val="hr-HR"/>
        </w:rPr>
        <w:t xml:space="preserve"> Postavljanje oplatnih jedinica izvedeno je uz nadzor Doka instruktora na gradilištu, jednako tako i upute za optimalno rukovanje i rad s oplatom.</w:t>
      </w:r>
    </w:p>
    <w:p w:rsidR="0053533F" w:rsidRPr="007506C0" w:rsidRDefault="0053533F" w:rsidP="00E64AAC">
      <w:pPr>
        <w:pStyle w:val="Einleitung"/>
        <w:spacing w:line="264" w:lineRule="auto"/>
        <w:jc w:val="both"/>
        <w:rPr>
          <w:b w:val="0"/>
          <w:lang w:val="hr-HR"/>
        </w:rPr>
      </w:pPr>
    </w:p>
    <w:p w:rsidR="004B0571" w:rsidRPr="006E15E9" w:rsidRDefault="00344714" w:rsidP="00E64AAC">
      <w:pPr>
        <w:pStyle w:val="Einleitung"/>
        <w:spacing w:line="264" w:lineRule="auto"/>
        <w:jc w:val="both"/>
        <w:rPr>
          <w:lang w:val="hr-HR"/>
        </w:rPr>
      </w:pPr>
      <w:proofErr w:type="spellStart"/>
      <w:r>
        <w:t>Luskuzno</w:t>
      </w:r>
      <w:proofErr w:type="spellEnd"/>
      <w:r w:rsidRPr="006E15E9">
        <w:rPr>
          <w:lang w:val="hr-HR"/>
        </w:rPr>
        <w:t xml:space="preserve"> </w:t>
      </w:r>
      <w:proofErr w:type="spellStart"/>
      <w:r>
        <w:t>stanovanje</w:t>
      </w:r>
      <w:proofErr w:type="spellEnd"/>
      <w:r w:rsidR="00847EEA" w:rsidRPr="006E15E9">
        <w:rPr>
          <w:lang w:val="hr-HR"/>
        </w:rPr>
        <w:t>.</w:t>
      </w:r>
    </w:p>
    <w:p w:rsidR="007952D7" w:rsidRPr="006E15E9" w:rsidRDefault="007952D7" w:rsidP="00E64AAC">
      <w:pPr>
        <w:pStyle w:val="Einleitung"/>
        <w:spacing w:line="264" w:lineRule="auto"/>
        <w:jc w:val="both"/>
        <w:rPr>
          <w:b w:val="0"/>
          <w:lang w:val="hr-HR"/>
        </w:rPr>
      </w:pPr>
      <w:proofErr w:type="spellStart"/>
      <w:r>
        <w:rPr>
          <w:b w:val="0"/>
        </w:rPr>
        <w:t>Gotovo</w:t>
      </w:r>
      <w:proofErr w:type="spellEnd"/>
      <w:r w:rsidRPr="006E15E9">
        <w:rPr>
          <w:b w:val="0"/>
          <w:lang w:val="hr-HR"/>
        </w:rPr>
        <w:t xml:space="preserve"> č</w:t>
      </w:r>
      <w:proofErr w:type="spellStart"/>
      <w:r>
        <w:rPr>
          <w:b w:val="0"/>
        </w:rPr>
        <w:t>itavi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toranj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namijenjen</w:t>
      </w:r>
      <w:proofErr w:type="spellEnd"/>
      <w:r w:rsidRPr="006E15E9">
        <w:rPr>
          <w:b w:val="0"/>
          <w:lang w:val="hr-HR"/>
        </w:rPr>
        <w:t xml:space="preserve"> </w:t>
      </w:r>
      <w:r>
        <w:rPr>
          <w:b w:val="0"/>
        </w:rPr>
        <w:t>je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isklju</w:t>
      </w:r>
      <w:proofErr w:type="spellEnd"/>
      <w:r w:rsidRPr="006E15E9">
        <w:rPr>
          <w:b w:val="0"/>
          <w:lang w:val="hr-HR"/>
        </w:rPr>
        <w:t>č</w:t>
      </w:r>
      <w:proofErr w:type="spellStart"/>
      <w:r>
        <w:rPr>
          <w:b w:val="0"/>
        </w:rPr>
        <w:t>ivo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za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stanovanje</w:t>
      </w:r>
      <w:proofErr w:type="spellEnd"/>
      <w:r w:rsidRPr="006E15E9">
        <w:rPr>
          <w:b w:val="0"/>
          <w:lang w:val="hr-HR"/>
        </w:rPr>
        <w:t xml:space="preserve">, </w:t>
      </w:r>
      <w:r>
        <w:rPr>
          <w:b w:val="0"/>
        </w:rPr>
        <w:t>s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ukupno</w:t>
      </w:r>
      <w:proofErr w:type="spellEnd"/>
      <w:r w:rsidRPr="006E15E9">
        <w:rPr>
          <w:b w:val="0"/>
          <w:lang w:val="hr-HR"/>
        </w:rPr>
        <w:t xml:space="preserve"> 104 </w:t>
      </w:r>
      <w:proofErr w:type="spellStart"/>
      <w:r>
        <w:rPr>
          <w:b w:val="0"/>
        </w:rPr>
        <w:t>apartmana</w:t>
      </w:r>
      <w:proofErr w:type="spellEnd"/>
      <w:r w:rsidRPr="006E15E9">
        <w:rPr>
          <w:b w:val="0"/>
          <w:lang w:val="hr-HR"/>
        </w:rPr>
        <w:t xml:space="preserve"> </w:t>
      </w:r>
      <w:r>
        <w:rPr>
          <w:b w:val="0"/>
        </w:rPr>
        <w:t>na</w:t>
      </w:r>
      <w:r w:rsidRPr="006E15E9">
        <w:rPr>
          <w:b w:val="0"/>
          <w:lang w:val="hr-HR"/>
        </w:rPr>
        <w:t xml:space="preserve"> 96 </w:t>
      </w:r>
      <w:proofErr w:type="spellStart"/>
      <w:r>
        <w:rPr>
          <w:b w:val="0"/>
        </w:rPr>
        <w:t>eta</w:t>
      </w:r>
      <w:proofErr w:type="spellEnd"/>
      <w:r w:rsidRPr="006E15E9">
        <w:rPr>
          <w:b w:val="0"/>
          <w:lang w:val="hr-HR"/>
        </w:rPr>
        <w:t>ž</w:t>
      </w:r>
      <w:r>
        <w:rPr>
          <w:b w:val="0"/>
        </w:rPr>
        <w:t>a</w:t>
      </w:r>
      <w:r w:rsidRPr="006E15E9">
        <w:rPr>
          <w:b w:val="0"/>
          <w:lang w:val="hr-HR"/>
        </w:rPr>
        <w:t xml:space="preserve">. </w:t>
      </w:r>
      <w:proofErr w:type="spellStart"/>
      <w:r>
        <w:rPr>
          <w:b w:val="0"/>
        </w:rPr>
        <w:t>Cijene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stanova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kre</w:t>
      </w:r>
      <w:proofErr w:type="spellEnd"/>
      <w:r w:rsidRPr="006E15E9">
        <w:rPr>
          <w:b w:val="0"/>
          <w:lang w:val="hr-HR"/>
        </w:rPr>
        <w:t>ć</w:t>
      </w:r>
      <w:r>
        <w:rPr>
          <w:b w:val="0"/>
        </w:rPr>
        <w:t>u</w:t>
      </w:r>
      <w:r w:rsidRPr="006E15E9">
        <w:rPr>
          <w:b w:val="0"/>
          <w:lang w:val="hr-HR"/>
        </w:rPr>
        <w:t xml:space="preserve"> </w:t>
      </w:r>
      <w:r>
        <w:rPr>
          <w:b w:val="0"/>
        </w:rPr>
        <w:t>se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izme</w:t>
      </w:r>
      <w:proofErr w:type="spellEnd"/>
      <w:r w:rsidRPr="006E15E9">
        <w:rPr>
          <w:b w:val="0"/>
          <w:lang w:val="hr-HR"/>
        </w:rPr>
        <w:t>đ</w:t>
      </w:r>
      <w:r>
        <w:rPr>
          <w:b w:val="0"/>
        </w:rPr>
        <w:t>u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sedam</w:t>
      </w:r>
      <w:proofErr w:type="spellEnd"/>
      <w:r w:rsidRPr="006E15E9">
        <w:rPr>
          <w:b w:val="0"/>
          <w:lang w:val="hr-HR"/>
        </w:rPr>
        <w:t xml:space="preserve"> </w:t>
      </w:r>
      <w:r>
        <w:rPr>
          <w:b w:val="0"/>
        </w:rPr>
        <w:t>i</w:t>
      </w:r>
      <w:r w:rsidRPr="006E15E9">
        <w:rPr>
          <w:b w:val="0"/>
          <w:lang w:val="hr-HR"/>
        </w:rPr>
        <w:t xml:space="preserve"> 95 </w:t>
      </w:r>
      <w:proofErr w:type="spellStart"/>
      <w:r>
        <w:rPr>
          <w:b w:val="0"/>
        </w:rPr>
        <w:t>milijuna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dolara</w:t>
      </w:r>
      <w:proofErr w:type="spellEnd"/>
      <w:r w:rsidRPr="006E15E9">
        <w:rPr>
          <w:b w:val="0"/>
          <w:lang w:val="hr-HR"/>
        </w:rPr>
        <w:t xml:space="preserve">. </w:t>
      </w:r>
      <w:proofErr w:type="spellStart"/>
      <w:r>
        <w:rPr>
          <w:b w:val="0"/>
        </w:rPr>
        <w:t>Me</w:t>
      </w:r>
      <w:proofErr w:type="spellEnd"/>
      <w:r w:rsidRPr="006E15E9">
        <w:rPr>
          <w:b w:val="0"/>
          <w:lang w:val="hr-HR"/>
        </w:rPr>
        <w:t>đ</w:t>
      </w:r>
      <w:r>
        <w:rPr>
          <w:b w:val="0"/>
        </w:rPr>
        <w:t>u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pogodnostima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koje</w:t>
      </w:r>
      <w:proofErr w:type="spellEnd"/>
      <w:r w:rsidRPr="006E15E9">
        <w:rPr>
          <w:b w:val="0"/>
          <w:lang w:val="hr-HR"/>
        </w:rPr>
        <w:t xml:space="preserve"> ć</w:t>
      </w:r>
      <w:r>
        <w:rPr>
          <w:b w:val="0"/>
        </w:rPr>
        <w:t>e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budu</w:t>
      </w:r>
      <w:proofErr w:type="spellEnd"/>
      <w:r w:rsidRPr="006E15E9">
        <w:rPr>
          <w:b w:val="0"/>
          <w:lang w:val="hr-HR"/>
        </w:rPr>
        <w:t>ć</w:t>
      </w:r>
      <w:r>
        <w:rPr>
          <w:b w:val="0"/>
        </w:rPr>
        <w:t>i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vlasnici</w:t>
      </w:r>
      <w:proofErr w:type="spellEnd"/>
      <w:r w:rsidRPr="006E15E9">
        <w:rPr>
          <w:b w:val="0"/>
          <w:lang w:val="hr-HR"/>
        </w:rPr>
        <w:t xml:space="preserve"> </w:t>
      </w:r>
      <w:r>
        <w:rPr>
          <w:b w:val="0"/>
        </w:rPr>
        <w:t>u</w:t>
      </w:r>
      <w:r w:rsidRPr="006E15E9">
        <w:rPr>
          <w:b w:val="0"/>
          <w:lang w:val="hr-HR"/>
        </w:rPr>
        <w:t>ž</w:t>
      </w:r>
      <w:proofErr w:type="spellStart"/>
      <w:r>
        <w:rPr>
          <w:b w:val="0"/>
        </w:rPr>
        <w:t>ivati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su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izme</w:t>
      </w:r>
      <w:proofErr w:type="spellEnd"/>
      <w:r w:rsidRPr="006E15E9">
        <w:rPr>
          <w:b w:val="0"/>
          <w:lang w:val="hr-HR"/>
        </w:rPr>
        <w:t>đ</w:t>
      </w:r>
      <w:r>
        <w:rPr>
          <w:b w:val="0"/>
        </w:rPr>
        <w:t>u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ostalog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odvojeni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ulazi</w:t>
      </w:r>
      <w:proofErr w:type="spellEnd"/>
      <w:r w:rsidRPr="006E15E9">
        <w:rPr>
          <w:b w:val="0"/>
          <w:lang w:val="hr-HR"/>
        </w:rPr>
        <w:t xml:space="preserve">, </w:t>
      </w:r>
      <w:proofErr w:type="spellStart"/>
      <w:r>
        <w:rPr>
          <w:b w:val="0"/>
        </w:rPr>
        <w:t>privatna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dizala</w:t>
      </w:r>
      <w:proofErr w:type="spellEnd"/>
      <w:r w:rsidRPr="006E15E9">
        <w:rPr>
          <w:b w:val="0"/>
          <w:lang w:val="hr-HR"/>
        </w:rPr>
        <w:t xml:space="preserve">, </w:t>
      </w:r>
      <w:proofErr w:type="spellStart"/>
      <w:r>
        <w:rPr>
          <w:b w:val="0"/>
        </w:rPr>
        <w:t>vlastiti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restoran</w:t>
      </w:r>
      <w:proofErr w:type="spellEnd"/>
      <w:r w:rsidRPr="006E15E9">
        <w:rPr>
          <w:b w:val="0"/>
          <w:lang w:val="hr-HR"/>
        </w:rPr>
        <w:t xml:space="preserve"> </w:t>
      </w:r>
      <w:r>
        <w:rPr>
          <w:b w:val="0"/>
        </w:rPr>
        <w:t>na</w:t>
      </w:r>
      <w:r w:rsidRPr="006E15E9">
        <w:rPr>
          <w:b w:val="0"/>
          <w:lang w:val="hr-HR"/>
        </w:rPr>
        <w:t xml:space="preserve"> 800 </w:t>
      </w:r>
      <w:r>
        <w:rPr>
          <w:b w:val="0"/>
        </w:rPr>
        <w:t>m</w:t>
      </w:r>
      <w:r w:rsidRPr="006E15E9">
        <w:rPr>
          <w:b w:val="0"/>
          <w:lang w:val="hr-HR"/>
        </w:rPr>
        <w:t xml:space="preserve">², </w:t>
      </w:r>
      <w:proofErr w:type="spellStart"/>
      <w:r>
        <w:rPr>
          <w:b w:val="0"/>
        </w:rPr>
        <w:t>unutarnji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bazen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te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dnevne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sobe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visine</w:t>
      </w:r>
      <w:proofErr w:type="spellEnd"/>
      <w:r w:rsidRPr="006E15E9">
        <w:rPr>
          <w:b w:val="0"/>
          <w:lang w:val="hr-HR"/>
        </w:rPr>
        <w:t xml:space="preserve"> </w:t>
      </w:r>
      <w:r>
        <w:rPr>
          <w:b w:val="0"/>
        </w:rPr>
        <w:t>do</w:t>
      </w:r>
      <w:r w:rsidRPr="006E15E9">
        <w:rPr>
          <w:b w:val="0"/>
          <w:lang w:val="hr-HR"/>
        </w:rPr>
        <w:t xml:space="preserve"> 3,80 </w:t>
      </w:r>
      <w:r>
        <w:rPr>
          <w:b w:val="0"/>
        </w:rPr>
        <w:t>m</w:t>
      </w:r>
      <w:r w:rsidRPr="006E15E9">
        <w:rPr>
          <w:b w:val="0"/>
          <w:lang w:val="hr-HR"/>
        </w:rPr>
        <w:t>.</w:t>
      </w:r>
    </w:p>
    <w:p w:rsidR="00EA7731" w:rsidRPr="006E15E9" w:rsidRDefault="00EA7731" w:rsidP="00E64AAC">
      <w:pPr>
        <w:pStyle w:val="Einleitung"/>
        <w:spacing w:line="264" w:lineRule="auto"/>
        <w:jc w:val="both"/>
        <w:rPr>
          <w:b w:val="0"/>
          <w:lang w:val="hr-HR"/>
        </w:rPr>
      </w:pPr>
    </w:p>
    <w:p w:rsidR="007952D7" w:rsidRDefault="007952D7" w:rsidP="00E64AAC">
      <w:pPr>
        <w:pStyle w:val="Einleitung"/>
        <w:spacing w:line="264" w:lineRule="auto"/>
        <w:jc w:val="both"/>
        <w:rPr>
          <w:b w:val="0"/>
          <w:lang w:val="en-US"/>
        </w:rPr>
      </w:pPr>
      <w:r w:rsidRPr="006E15E9">
        <w:rPr>
          <w:b w:val="0"/>
          <w:lang w:val="hr-HR"/>
        </w:rPr>
        <w:t>„</w:t>
      </w:r>
      <w:proofErr w:type="spellStart"/>
      <w:r>
        <w:rPr>
          <w:b w:val="0"/>
        </w:rPr>
        <w:t>Ovaj</w:t>
      </w:r>
      <w:proofErr w:type="spellEnd"/>
      <w:r w:rsidRPr="006E15E9">
        <w:rPr>
          <w:b w:val="0"/>
          <w:lang w:val="hr-HR"/>
        </w:rPr>
        <w:t xml:space="preserve"> ć</w:t>
      </w:r>
      <w:r>
        <w:rPr>
          <w:b w:val="0"/>
        </w:rPr>
        <w:t>e</w:t>
      </w:r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neboder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postati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>
        <w:rPr>
          <w:b w:val="0"/>
        </w:rPr>
        <w:t>novi</w:t>
      </w:r>
      <w:proofErr w:type="spellEnd"/>
      <w:r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simbol</w:t>
      </w:r>
      <w:proofErr w:type="spellEnd"/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New</w:t>
      </w:r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Yorka</w:t>
      </w:r>
      <w:proofErr w:type="spellEnd"/>
      <w:r w:rsidR="0055237B" w:rsidRPr="006E15E9">
        <w:rPr>
          <w:b w:val="0"/>
          <w:lang w:val="hr-HR"/>
        </w:rPr>
        <w:t xml:space="preserve">. </w:t>
      </w:r>
      <w:proofErr w:type="spellStart"/>
      <w:r w:rsidR="0055237B">
        <w:rPr>
          <w:b w:val="0"/>
        </w:rPr>
        <w:t>Uzdi</w:t>
      </w:r>
      <w:proofErr w:type="spellEnd"/>
      <w:r w:rsidR="0055237B" w:rsidRPr="006E15E9">
        <w:rPr>
          <w:b w:val="0"/>
          <w:lang w:val="hr-HR"/>
        </w:rPr>
        <w:t>ž</w:t>
      </w:r>
      <w:r w:rsidR="0055237B">
        <w:rPr>
          <w:b w:val="0"/>
        </w:rPr>
        <w:t>e</w:t>
      </w:r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se</w:t>
      </w:r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usred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Manhattana</w:t>
      </w:r>
      <w:proofErr w:type="spellEnd"/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i</w:t>
      </w:r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dvostruko</w:t>
      </w:r>
      <w:proofErr w:type="spellEnd"/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je</w:t>
      </w:r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vi</w:t>
      </w:r>
      <w:proofErr w:type="spellEnd"/>
      <w:r w:rsidR="0055237B" w:rsidRPr="006E15E9">
        <w:rPr>
          <w:b w:val="0"/>
          <w:lang w:val="hr-HR"/>
        </w:rPr>
        <w:t>š</w:t>
      </w:r>
      <w:r w:rsidR="0055237B">
        <w:rPr>
          <w:b w:val="0"/>
        </w:rPr>
        <w:t>i</w:t>
      </w:r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od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bilo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koje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od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okolnih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zgrada</w:t>
      </w:r>
      <w:proofErr w:type="spellEnd"/>
      <w:r w:rsidR="0055237B" w:rsidRPr="006E15E9">
        <w:rPr>
          <w:b w:val="0"/>
          <w:lang w:val="hr-HR"/>
        </w:rPr>
        <w:t xml:space="preserve">“ </w:t>
      </w:r>
      <w:proofErr w:type="spellStart"/>
      <w:r w:rsidR="0055237B">
        <w:rPr>
          <w:b w:val="0"/>
        </w:rPr>
        <w:t>rekao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nam</w:t>
      </w:r>
      <w:proofErr w:type="spellEnd"/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je</w:t>
      </w:r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Antonio</w:t>
      </w:r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Rodrigues</w:t>
      </w:r>
      <w:r w:rsidR="0055237B" w:rsidRPr="006E15E9">
        <w:rPr>
          <w:b w:val="0"/>
          <w:lang w:val="hr-HR"/>
        </w:rPr>
        <w:t xml:space="preserve">, </w:t>
      </w:r>
      <w:proofErr w:type="spellStart"/>
      <w:r w:rsidR="0055237B">
        <w:rPr>
          <w:b w:val="0"/>
        </w:rPr>
        <w:t>vlasnik</w:t>
      </w:r>
      <w:proofErr w:type="spellEnd"/>
      <w:r w:rsidR="0055237B" w:rsidRPr="006E15E9">
        <w:rPr>
          <w:b w:val="0"/>
          <w:lang w:val="hr-HR"/>
        </w:rPr>
        <w:t xml:space="preserve"> </w:t>
      </w:r>
      <w:r w:rsidR="0055237B">
        <w:rPr>
          <w:b w:val="0"/>
        </w:rPr>
        <w:t>i</w:t>
      </w:r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direktor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tvrtke</w:t>
      </w:r>
      <w:proofErr w:type="spellEnd"/>
      <w:r w:rsidR="0055237B" w:rsidRPr="006E15E9">
        <w:rPr>
          <w:b w:val="0"/>
          <w:lang w:val="hr-HR"/>
        </w:rPr>
        <w:t xml:space="preserve"> </w:t>
      </w:r>
      <w:r w:rsidR="00423F8A">
        <w:rPr>
          <w:b w:val="0"/>
        </w:rPr>
        <w:t>R</w:t>
      </w:r>
      <w:r w:rsidR="0055237B">
        <w:rPr>
          <w:b w:val="0"/>
        </w:rPr>
        <w:t>oger</w:t>
      </w:r>
      <w:r w:rsidR="0055237B" w:rsidRPr="006E15E9">
        <w:rPr>
          <w:b w:val="0"/>
          <w:lang w:val="hr-HR"/>
        </w:rPr>
        <w:t xml:space="preserve"> &amp; </w:t>
      </w:r>
      <w:proofErr w:type="spellStart"/>
      <w:r w:rsidR="0055237B">
        <w:rPr>
          <w:b w:val="0"/>
        </w:rPr>
        <w:t>Sons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Concrete</w:t>
      </w:r>
      <w:proofErr w:type="spellEnd"/>
      <w:r w:rsidR="0055237B" w:rsidRPr="006E15E9">
        <w:rPr>
          <w:b w:val="0"/>
          <w:lang w:val="hr-HR"/>
        </w:rPr>
        <w:t xml:space="preserve"> </w:t>
      </w:r>
      <w:proofErr w:type="spellStart"/>
      <w:r w:rsidR="0055237B">
        <w:rPr>
          <w:b w:val="0"/>
        </w:rPr>
        <w:t>Inc</w:t>
      </w:r>
      <w:proofErr w:type="spellEnd"/>
      <w:r w:rsidR="0055237B" w:rsidRPr="006E15E9">
        <w:rPr>
          <w:b w:val="0"/>
          <w:lang w:val="hr-HR"/>
        </w:rPr>
        <w:t xml:space="preserve">. </w:t>
      </w:r>
      <w:proofErr w:type="spellStart"/>
      <w:r w:rsidR="0055237B" w:rsidRPr="0055237B">
        <w:rPr>
          <w:b w:val="0"/>
          <w:lang w:val="en-US"/>
        </w:rPr>
        <w:t>Toranj</w:t>
      </w:r>
      <w:proofErr w:type="spellEnd"/>
      <w:r w:rsidR="0055237B" w:rsidRPr="0055237B">
        <w:rPr>
          <w:b w:val="0"/>
          <w:lang w:val="en-US"/>
        </w:rPr>
        <w:t xml:space="preserve"> 432 Park Avenue </w:t>
      </w:r>
      <w:proofErr w:type="spellStart"/>
      <w:r w:rsidR="0055237B" w:rsidRPr="0055237B">
        <w:rPr>
          <w:b w:val="0"/>
          <w:lang w:val="en-US"/>
        </w:rPr>
        <w:t>će</w:t>
      </w:r>
      <w:proofErr w:type="spellEnd"/>
      <w:r w:rsidR="0055237B" w:rsidRPr="0055237B">
        <w:rPr>
          <w:b w:val="0"/>
          <w:lang w:val="en-US"/>
        </w:rPr>
        <w:t xml:space="preserve"> </w:t>
      </w:r>
      <w:proofErr w:type="spellStart"/>
      <w:r w:rsidR="0055237B" w:rsidRPr="0055237B">
        <w:rPr>
          <w:b w:val="0"/>
          <w:lang w:val="en-US"/>
        </w:rPr>
        <w:t>nakon</w:t>
      </w:r>
      <w:proofErr w:type="spellEnd"/>
      <w:r w:rsidR="0055237B" w:rsidRPr="0055237B">
        <w:rPr>
          <w:b w:val="0"/>
          <w:lang w:val="en-US"/>
        </w:rPr>
        <w:t xml:space="preserve"> One World Trade Center-a </w:t>
      </w:r>
      <w:proofErr w:type="spellStart"/>
      <w:r w:rsidR="0055237B">
        <w:rPr>
          <w:b w:val="0"/>
          <w:lang w:val="en-US"/>
        </w:rPr>
        <w:t>čija</w:t>
      </w:r>
      <w:proofErr w:type="spellEnd"/>
      <w:r w:rsidR="0055237B">
        <w:rPr>
          <w:b w:val="0"/>
          <w:lang w:val="en-US"/>
        </w:rPr>
        <w:t xml:space="preserve"> </w:t>
      </w:r>
      <w:proofErr w:type="spellStart"/>
      <w:r w:rsidR="0055237B">
        <w:rPr>
          <w:b w:val="0"/>
          <w:lang w:val="en-US"/>
        </w:rPr>
        <w:t>visina</w:t>
      </w:r>
      <w:proofErr w:type="spellEnd"/>
      <w:r w:rsidR="0055237B">
        <w:rPr>
          <w:b w:val="0"/>
          <w:lang w:val="en-US"/>
        </w:rPr>
        <w:t xml:space="preserve"> </w:t>
      </w:r>
      <w:proofErr w:type="spellStart"/>
      <w:r w:rsidR="0055237B">
        <w:rPr>
          <w:b w:val="0"/>
          <w:lang w:val="en-US"/>
        </w:rPr>
        <w:t>iznosi</w:t>
      </w:r>
      <w:proofErr w:type="spellEnd"/>
      <w:r w:rsidR="0055237B" w:rsidRPr="0055237B">
        <w:rPr>
          <w:b w:val="0"/>
          <w:lang w:val="en-US"/>
        </w:rPr>
        <w:t xml:space="preserve"> 541 m </w:t>
      </w:r>
      <w:proofErr w:type="spellStart"/>
      <w:r w:rsidR="0055237B">
        <w:rPr>
          <w:b w:val="0"/>
          <w:lang w:val="en-US"/>
        </w:rPr>
        <w:t>biti</w:t>
      </w:r>
      <w:proofErr w:type="spellEnd"/>
      <w:r w:rsidR="0055237B">
        <w:rPr>
          <w:b w:val="0"/>
          <w:lang w:val="en-US"/>
        </w:rPr>
        <w:t xml:space="preserve"> </w:t>
      </w:r>
      <w:proofErr w:type="spellStart"/>
      <w:r w:rsidR="0055237B">
        <w:rPr>
          <w:b w:val="0"/>
          <w:lang w:val="en-US"/>
        </w:rPr>
        <w:t>druga</w:t>
      </w:r>
      <w:proofErr w:type="spellEnd"/>
      <w:r w:rsidR="0055237B">
        <w:rPr>
          <w:b w:val="0"/>
          <w:lang w:val="en-US"/>
        </w:rPr>
        <w:t xml:space="preserve"> </w:t>
      </w:r>
      <w:proofErr w:type="spellStart"/>
      <w:r w:rsidR="0055237B">
        <w:rPr>
          <w:b w:val="0"/>
          <w:lang w:val="en-US"/>
        </w:rPr>
        <w:t>najviša</w:t>
      </w:r>
      <w:proofErr w:type="spellEnd"/>
      <w:r w:rsidR="0055237B">
        <w:rPr>
          <w:b w:val="0"/>
          <w:lang w:val="en-US"/>
        </w:rPr>
        <w:t xml:space="preserve"> </w:t>
      </w:r>
      <w:proofErr w:type="spellStart"/>
      <w:r w:rsidR="0055237B">
        <w:rPr>
          <w:b w:val="0"/>
          <w:lang w:val="en-US"/>
        </w:rPr>
        <w:t>zgrada</w:t>
      </w:r>
      <w:proofErr w:type="spellEnd"/>
      <w:r w:rsidR="0055237B">
        <w:rPr>
          <w:b w:val="0"/>
          <w:lang w:val="en-US"/>
        </w:rPr>
        <w:t xml:space="preserve"> u New </w:t>
      </w:r>
      <w:proofErr w:type="spellStart"/>
      <w:r w:rsidR="0055237B">
        <w:rPr>
          <w:b w:val="0"/>
          <w:lang w:val="en-US"/>
        </w:rPr>
        <w:t>Yorku</w:t>
      </w:r>
      <w:proofErr w:type="spellEnd"/>
      <w:r w:rsidR="0055237B">
        <w:rPr>
          <w:b w:val="0"/>
          <w:lang w:val="en-US"/>
        </w:rPr>
        <w:t>.</w:t>
      </w:r>
    </w:p>
    <w:p w:rsidR="0055237B" w:rsidRPr="0055237B" w:rsidRDefault="0055237B" w:rsidP="00E64AAC">
      <w:pPr>
        <w:pStyle w:val="Einleitung"/>
        <w:spacing w:line="264" w:lineRule="auto"/>
        <w:jc w:val="both"/>
        <w:rPr>
          <w:b w:val="0"/>
          <w:lang w:val="en-US"/>
        </w:rPr>
      </w:pPr>
      <w:proofErr w:type="spellStart"/>
      <w:r>
        <w:rPr>
          <w:b w:val="0"/>
          <w:lang w:val="en-US"/>
        </w:rPr>
        <w:lastRenderedPageBreak/>
        <w:t>Kad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već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spominjemo</w:t>
      </w:r>
      <w:proofErr w:type="spellEnd"/>
      <w:r>
        <w:rPr>
          <w:b w:val="0"/>
          <w:lang w:val="en-US"/>
        </w:rPr>
        <w:t xml:space="preserve"> World Trade Center: </w:t>
      </w:r>
      <w:proofErr w:type="spellStart"/>
      <w:r>
        <w:rPr>
          <w:b w:val="0"/>
          <w:lang w:val="en-US"/>
        </w:rPr>
        <w:t>Doka</w:t>
      </w:r>
      <w:proofErr w:type="spellEnd"/>
      <w:r>
        <w:rPr>
          <w:b w:val="0"/>
          <w:lang w:val="en-US"/>
        </w:rPr>
        <w:t xml:space="preserve"> je </w:t>
      </w:r>
      <w:proofErr w:type="spellStart"/>
      <w:r>
        <w:rPr>
          <w:b w:val="0"/>
          <w:lang w:val="en-US"/>
        </w:rPr>
        <w:t>bila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uključena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i</w:t>
      </w:r>
      <w:proofErr w:type="spellEnd"/>
      <w:r>
        <w:rPr>
          <w:b w:val="0"/>
          <w:lang w:val="en-US"/>
        </w:rPr>
        <w:t xml:space="preserve"> u </w:t>
      </w:r>
      <w:proofErr w:type="spellStart"/>
      <w:r>
        <w:rPr>
          <w:b w:val="0"/>
          <w:lang w:val="en-US"/>
        </w:rPr>
        <w:t>obnovu</w:t>
      </w:r>
      <w:proofErr w:type="spellEnd"/>
      <w:r>
        <w:rPr>
          <w:b w:val="0"/>
          <w:lang w:val="en-US"/>
        </w:rPr>
        <w:t xml:space="preserve"> Ground Zero </w:t>
      </w:r>
      <w:proofErr w:type="spellStart"/>
      <w:r>
        <w:rPr>
          <w:b w:val="0"/>
          <w:lang w:val="en-US"/>
        </w:rPr>
        <w:t>te</w:t>
      </w:r>
      <w:proofErr w:type="spellEnd"/>
      <w:r>
        <w:rPr>
          <w:b w:val="0"/>
          <w:lang w:val="en-US"/>
        </w:rPr>
        <w:t xml:space="preserve"> je </w:t>
      </w:r>
      <w:proofErr w:type="spellStart"/>
      <w:r>
        <w:rPr>
          <w:b w:val="0"/>
          <w:lang w:val="en-US"/>
        </w:rPr>
        <w:t>isporučivala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oplatna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rješenja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za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izgradnju</w:t>
      </w:r>
      <w:proofErr w:type="spellEnd"/>
      <w:r>
        <w:rPr>
          <w:b w:val="0"/>
          <w:lang w:val="en-US"/>
        </w:rPr>
        <w:t xml:space="preserve"> </w:t>
      </w:r>
      <w:r w:rsidR="00FB28DB">
        <w:rPr>
          <w:b w:val="0"/>
          <w:lang w:val="en-US"/>
        </w:rPr>
        <w:t xml:space="preserve">WTC </w:t>
      </w:r>
      <w:proofErr w:type="spellStart"/>
      <w:r w:rsidR="00FB28DB">
        <w:rPr>
          <w:b w:val="0"/>
          <w:lang w:val="en-US"/>
        </w:rPr>
        <w:t>tornjeva</w:t>
      </w:r>
      <w:proofErr w:type="spellEnd"/>
      <w:r>
        <w:rPr>
          <w:b w:val="0"/>
          <w:lang w:val="en-US"/>
        </w:rPr>
        <w:t xml:space="preserve"> 2</w:t>
      </w:r>
      <w:proofErr w:type="gramStart"/>
      <w:r>
        <w:rPr>
          <w:b w:val="0"/>
          <w:lang w:val="en-US"/>
        </w:rPr>
        <w:t>,3</w:t>
      </w:r>
      <w:proofErr w:type="gram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i</w:t>
      </w:r>
      <w:proofErr w:type="spellEnd"/>
      <w:r>
        <w:rPr>
          <w:b w:val="0"/>
          <w:lang w:val="en-US"/>
        </w:rPr>
        <w:t xml:space="preserve"> 4 </w:t>
      </w:r>
      <w:proofErr w:type="spellStart"/>
      <w:r>
        <w:rPr>
          <w:b w:val="0"/>
          <w:lang w:val="en-US"/>
        </w:rPr>
        <w:t>kao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i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za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izgradnju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memorijalnog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muzeja</w:t>
      </w:r>
      <w:proofErr w:type="spellEnd"/>
      <w:r>
        <w:rPr>
          <w:b w:val="0"/>
          <w:lang w:val="en-US"/>
        </w:rPr>
        <w:t xml:space="preserve"> </w:t>
      </w:r>
      <w:proofErr w:type="spellStart"/>
      <w:r>
        <w:rPr>
          <w:b w:val="0"/>
          <w:lang w:val="en-US"/>
        </w:rPr>
        <w:t>Mahnmal</w:t>
      </w:r>
      <w:proofErr w:type="spellEnd"/>
      <w:r>
        <w:rPr>
          <w:b w:val="0"/>
          <w:lang w:val="en-US"/>
        </w:rPr>
        <w:t xml:space="preserve"> 9/11 Memorial Museu</w:t>
      </w:r>
      <w:r w:rsidR="00FB28DB">
        <w:rPr>
          <w:b w:val="0"/>
          <w:lang w:val="en-US"/>
        </w:rPr>
        <w:t>m.</w:t>
      </w:r>
    </w:p>
    <w:p w:rsidR="00835C29" w:rsidRPr="00FB28DB" w:rsidRDefault="00835C29" w:rsidP="00E64AAC">
      <w:pPr>
        <w:pStyle w:val="Einleitung"/>
        <w:spacing w:line="264" w:lineRule="auto"/>
        <w:jc w:val="both"/>
        <w:rPr>
          <w:b w:val="0"/>
          <w:lang w:val="en-US"/>
        </w:rPr>
      </w:pPr>
    </w:p>
    <w:p w:rsidR="007F49D2" w:rsidRPr="00D33635" w:rsidRDefault="005675E7" w:rsidP="00E64AAC">
      <w:pPr>
        <w:spacing w:line="264" w:lineRule="auto"/>
        <w:jc w:val="both"/>
        <w:rPr>
          <w:b/>
          <w:bCs/>
        </w:rPr>
      </w:pPr>
      <w:proofErr w:type="spellStart"/>
      <w:r>
        <w:rPr>
          <w:b/>
          <w:bCs/>
        </w:rPr>
        <w:t>Ukratko</w:t>
      </w:r>
      <w:proofErr w:type="spellEnd"/>
      <w:r>
        <w:rPr>
          <w:b/>
          <w:bCs/>
        </w:rPr>
        <w:t xml:space="preserve"> o </w:t>
      </w:r>
      <w:proofErr w:type="spellStart"/>
      <w:r>
        <w:rPr>
          <w:b/>
          <w:bCs/>
        </w:rPr>
        <w:t>projektu</w:t>
      </w:r>
      <w:proofErr w:type="spellEnd"/>
      <w:r w:rsidR="007F49D2" w:rsidRPr="00D33635">
        <w:rPr>
          <w:b/>
          <w:bCs/>
        </w:rPr>
        <w:t>:</w:t>
      </w:r>
    </w:p>
    <w:p w:rsidR="007F49D2" w:rsidRPr="00D33635" w:rsidRDefault="007F49D2" w:rsidP="00E64AAC">
      <w:pPr>
        <w:spacing w:line="264" w:lineRule="auto"/>
        <w:jc w:val="both"/>
      </w:pPr>
      <w:r w:rsidRPr="00D33635">
        <w:t>Projekt:</w:t>
      </w:r>
      <w:r w:rsidRPr="00D33635">
        <w:tab/>
      </w:r>
      <w:r w:rsidRPr="00D33635">
        <w:tab/>
      </w:r>
      <w:r>
        <w:tab/>
        <w:t xml:space="preserve">432 Park Avenue, </w:t>
      </w:r>
      <w:proofErr w:type="spellStart"/>
      <w:r w:rsidR="005675E7">
        <w:t>stambena</w:t>
      </w:r>
      <w:proofErr w:type="spellEnd"/>
      <w:r w:rsidR="005675E7">
        <w:t xml:space="preserve"> </w:t>
      </w:r>
      <w:proofErr w:type="spellStart"/>
      <w:r w:rsidR="005675E7">
        <w:t>zgrada</w:t>
      </w:r>
      <w:proofErr w:type="spellEnd"/>
    </w:p>
    <w:p w:rsidR="007F49D2" w:rsidRPr="005675E7" w:rsidRDefault="004808BF" w:rsidP="00E64AAC">
      <w:pPr>
        <w:spacing w:line="264" w:lineRule="auto"/>
        <w:jc w:val="both"/>
        <w:rPr>
          <w:lang w:val="en-US"/>
        </w:rPr>
      </w:pPr>
      <w:proofErr w:type="spellStart"/>
      <w:r>
        <w:rPr>
          <w:lang w:val="en-US"/>
        </w:rPr>
        <w:t>Lokacija</w:t>
      </w:r>
      <w:proofErr w:type="spellEnd"/>
      <w:r w:rsidR="007F49D2" w:rsidRPr="005675E7">
        <w:rPr>
          <w:lang w:val="en-US"/>
        </w:rPr>
        <w:t>:</w:t>
      </w:r>
      <w:r w:rsidR="007F49D2" w:rsidRPr="005675E7">
        <w:rPr>
          <w:lang w:val="en-US"/>
        </w:rPr>
        <w:tab/>
      </w:r>
      <w:r w:rsidR="007F49D2" w:rsidRPr="005675E7">
        <w:rPr>
          <w:lang w:val="en-US"/>
        </w:rPr>
        <w:tab/>
      </w:r>
      <w:r w:rsidR="007F49D2" w:rsidRPr="005675E7">
        <w:rPr>
          <w:lang w:val="en-US"/>
        </w:rPr>
        <w:tab/>
        <w:t>New York, USA</w:t>
      </w:r>
    </w:p>
    <w:p w:rsidR="007F49D2" w:rsidRPr="005675E7" w:rsidRDefault="005675E7" w:rsidP="00E64AAC">
      <w:pPr>
        <w:spacing w:line="264" w:lineRule="auto"/>
        <w:ind w:left="2880" w:hanging="2880"/>
        <w:jc w:val="both"/>
        <w:rPr>
          <w:lang w:val="en-US"/>
        </w:rPr>
      </w:pPr>
      <w:proofErr w:type="spellStart"/>
      <w:r w:rsidRPr="005675E7">
        <w:rPr>
          <w:lang w:val="en-US"/>
        </w:rPr>
        <w:t>Izvođač</w:t>
      </w:r>
      <w:proofErr w:type="spellEnd"/>
      <w:r w:rsidRPr="005675E7">
        <w:rPr>
          <w:lang w:val="en-US"/>
        </w:rPr>
        <w:t xml:space="preserve"> </w:t>
      </w:r>
      <w:proofErr w:type="spellStart"/>
      <w:r w:rsidRPr="005675E7">
        <w:rPr>
          <w:lang w:val="en-US"/>
        </w:rPr>
        <w:t>radova</w:t>
      </w:r>
      <w:proofErr w:type="spellEnd"/>
      <w:r w:rsidR="007F49D2" w:rsidRPr="005675E7">
        <w:rPr>
          <w:lang w:val="en-US"/>
        </w:rPr>
        <w:t>:</w:t>
      </w:r>
      <w:r w:rsidR="007F49D2" w:rsidRPr="005675E7">
        <w:rPr>
          <w:lang w:val="en-US"/>
        </w:rPr>
        <w:tab/>
        <w:t xml:space="preserve">Roger &amp; Sons Concrete Inc. </w:t>
      </w:r>
    </w:p>
    <w:p w:rsidR="007F49D2" w:rsidRPr="005675E7" w:rsidRDefault="005675E7" w:rsidP="00E64AAC">
      <w:pPr>
        <w:spacing w:line="264" w:lineRule="auto"/>
        <w:jc w:val="both"/>
        <w:rPr>
          <w:lang w:val="en-US"/>
        </w:rPr>
      </w:pPr>
      <w:proofErr w:type="spellStart"/>
      <w:r w:rsidRPr="005675E7">
        <w:rPr>
          <w:lang w:val="en-US"/>
        </w:rPr>
        <w:t>Početak</w:t>
      </w:r>
      <w:proofErr w:type="spellEnd"/>
      <w:r w:rsidRPr="005675E7">
        <w:rPr>
          <w:lang w:val="en-US"/>
        </w:rPr>
        <w:t xml:space="preserve"> </w:t>
      </w:r>
      <w:proofErr w:type="spellStart"/>
      <w:r w:rsidRPr="005675E7">
        <w:rPr>
          <w:lang w:val="en-US"/>
        </w:rPr>
        <w:t>gradnje</w:t>
      </w:r>
      <w:proofErr w:type="spellEnd"/>
      <w:r w:rsidR="007F49D2" w:rsidRPr="005675E7">
        <w:rPr>
          <w:lang w:val="en-US"/>
        </w:rPr>
        <w:t>:</w:t>
      </w:r>
      <w:r w:rsidR="007F49D2" w:rsidRPr="005675E7">
        <w:rPr>
          <w:lang w:val="en-US"/>
        </w:rPr>
        <w:tab/>
        <w:t xml:space="preserve"> </w:t>
      </w:r>
      <w:r w:rsidR="007F49D2" w:rsidRPr="005675E7">
        <w:rPr>
          <w:lang w:val="en-US"/>
        </w:rPr>
        <w:tab/>
      </w:r>
      <w:proofErr w:type="spellStart"/>
      <w:r w:rsidR="00D452EC">
        <w:rPr>
          <w:lang w:val="en-US"/>
        </w:rPr>
        <w:t>r</w:t>
      </w:r>
      <w:r w:rsidRPr="005675E7">
        <w:rPr>
          <w:lang w:val="en-US"/>
        </w:rPr>
        <w:t>ujan</w:t>
      </w:r>
      <w:proofErr w:type="spellEnd"/>
      <w:r w:rsidR="007F49D2" w:rsidRPr="005675E7">
        <w:rPr>
          <w:lang w:val="en-US"/>
        </w:rPr>
        <w:t xml:space="preserve"> 2011</w:t>
      </w:r>
    </w:p>
    <w:p w:rsidR="007F49D2" w:rsidRPr="005675E7" w:rsidRDefault="005675E7" w:rsidP="00E64AAC">
      <w:pPr>
        <w:spacing w:line="264" w:lineRule="auto"/>
        <w:jc w:val="both"/>
        <w:rPr>
          <w:lang w:val="en-US"/>
        </w:rPr>
      </w:pPr>
      <w:proofErr w:type="spellStart"/>
      <w:r w:rsidRPr="005675E7">
        <w:rPr>
          <w:lang w:val="en-US"/>
        </w:rPr>
        <w:t>Planirani</w:t>
      </w:r>
      <w:proofErr w:type="spellEnd"/>
      <w:r w:rsidRPr="005675E7">
        <w:rPr>
          <w:lang w:val="en-US"/>
        </w:rPr>
        <w:t xml:space="preserve"> </w:t>
      </w:r>
      <w:proofErr w:type="spellStart"/>
      <w:r w:rsidRPr="005675E7">
        <w:rPr>
          <w:lang w:val="en-US"/>
        </w:rPr>
        <w:t>završetak</w:t>
      </w:r>
      <w:proofErr w:type="spellEnd"/>
      <w:r w:rsidR="007F49D2" w:rsidRPr="005675E7">
        <w:rPr>
          <w:lang w:val="en-US"/>
        </w:rPr>
        <w:t>:</w:t>
      </w:r>
      <w:r>
        <w:rPr>
          <w:lang w:val="en-US"/>
        </w:rPr>
        <w:tab/>
      </w:r>
      <w:r w:rsidR="007F49D2" w:rsidRPr="005675E7">
        <w:rPr>
          <w:lang w:val="en-US"/>
        </w:rPr>
        <w:tab/>
        <w:t>2016</w:t>
      </w:r>
    </w:p>
    <w:p w:rsidR="007F49D2" w:rsidRPr="00D33635" w:rsidRDefault="005675E7" w:rsidP="00E64AAC">
      <w:pPr>
        <w:spacing w:line="264" w:lineRule="auto"/>
        <w:jc w:val="both"/>
      </w:pPr>
      <w:proofErr w:type="spellStart"/>
      <w:r>
        <w:t>Visina</w:t>
      </w:r>
      <w:proofErr w:type="spellEnd"/>
      <w:r>
        <w:t xml:space="preserve"> </w:t>
      </w:r>
      <w:proofErr w:type="spellStart"/>
      <w:r>
        <w:t>građevine</w:t>
      </w:r>
      <w:proofErr w:type="spellEnd"/>
      <w:r w:rsidR="007F49D2" w:rsidRPr="00D33635">
        <w:t>:</w:t>
      </w:r>
      <w:r w:rsidR="007F49D2" w:rsidRPr="00D33635">
        <w:tab/>
      </w:r>
      <w:r w:rsidR="007F49D2" w:rsidRPr="00D33635">
        <w:tab/>
      </w:r>
      <w:r w:rsidR="007F49D2">
        <w:t>426</w:t>
      </w:r>
      <w:r w:rsidR="007F49D2" w:rsidRPr="00D33635">
        <w:t xml:space="preserve"> m</w:t>
      </w:r>
    </w:p>
    <w:p w:rsidR="007F49D2" w:rsidRPr="00D33635" w:rsidRDefault="003E5155" w:rsidP="00E64AAC">
      <w:pPr>
        <w:spacing w:line="264" w:lineRule="auto"/>
        <w:jc w:val="both"/>
      </w:pPr>
      <w:r>
        <w:t xml:space="preserve">Takt </w:t>
      </w:r>
      <w:proofErr w:type="spellStart"/>
      <w:r>
        <w:t>betoniranja</w:t>
      </w:r>
      <w:proofErr w:type="spellEnd"/>
      <w:r w:rsidR="007F49D2" w:rsidRPr="00D33635">
        <w:t>:</w:t>
      </w:r>
      <w:r w:rsidR="007F49D2" w:rsidRPr="00D33635">
        <w:tab/>
      </w:r>
      <w:r w:rsidR="007F49D2" w:rsidRPr="00D33635">
        <w:tab/>
        <w:t xml:space="preserve">1 </w:t>
      </w:r>
      <w:proofErr w:type="spellStart"/>
      <w:r>
        <w:t>kat</w:t>
      </w:r>
      <w:proofErr w:type="spellEnd"/>
      <w:r w:rsidR="007F49D2" w:rsidRPr="00D33635">
        <w:t xml:space="preserve"> </w:t>
      </w:r>
      <w:proofErr w:type="spellStart"/>
      <w:r>
        <w:t>za</w:t>
      </w:r>
      <w:proofErr w:type="spellEnd"/>
      <w:r>
        <w:t xml:space="preserve"> </w:t>
      </w:r>
      <w:r w:rsidR="007F49D2">
        <w:t xml:space="preserve">3,5 </w:t>
      </w:r>
      <w:proofErr w:type="spellStart"/>
      <w:r>
        <w:t>dana</w:t>
      </w:r>
      <w:proofErr w:type="spellEnd"/>
    </w:p>
    <w:p w:rsidR="00146E4A" w:rsidRPr="003E5155" w:rsidRDefault="004808BF" w:rsidP="00E64AAC">
      <w:pPr>
        <w:spacing w:line="264" w:lineRule="auto"/>
        <w:ind w:left="2835" w:hanging="2835"/>
        <w:jc w:val="both"/>
        <w:rPr>
          <w:lang w:val="en-US"/>
        </w:rPr>
      </w:pPr>
      <w:r>
        <w:rPr>
          <w:lang w:val="en-US"/>
        </w:rPr>
        <w:t xml:space="preserve">U </w:t>
      </w:r>
      <w:proofErr w:type="spellStart"/>
      <w:r>
        <w:rPr>
          <w:lang w:val="en-US"/>
        </w:rPr>
        <w:t>primjeni</w:t>
      </w:r>
      <w:proofErr w:type="spellEnd"/>
      <w:r w:rsidR="007F49D2" w:rsidRPr="003E5155">
        <w:rPr>
          <w:lang w:val="en-US"/>
        </w:rPr>
        <w:t xml:space="preserve">:  </w:t>
      </w:r>
      <w:r w:rsidR="007F49D2" w:rsidRPr="003E5155">
        <w:rPr>
          <w:lang w:val="en-US"/>
        </w:rPr>
        <w:tab/>
        <w:t xml:space="preserve"> </w:t>
      </w:r>
      <w:proofErr w:type="spellStart"/>
      <w:r w:rsidR="00D452EC">
        <w:rPr>
          <w:lang w:val="en-US"/>
        </w:rPr>
        <w:t>S</w:t>
      </w:r>
      <w:r w:rsidR="003E5155" w:rsidRPr="003E5155">
        <w:rPr>
          <w:lang w:val="en-US"/>
        </w:rPr>
        <w:t>ustavi</w:t>
      </w:r>
      <w:proofErr w:type="spellEnd"/>
      <w:r w:rsidR="007F49D2" w:rsidRPr="003E5155">
        <w:rPr>
          <w:lang w:val="en-US"/>
        </w:rPr>
        <w:t>: Super Climber</w:t>
      </w:r>
      <w:r w:rsidR="000E36E9" w:rsidRPr="003E5155">
        <w:rPr>
          <w:lang w:val="en-US"/>
        </w:rPr>
        <w:t xml:space="preserve"> SCP</w:t>
      </w:r>
      <w:r w:rsidR="003E5155">
        <w:rPr>
          <w:lang w:val="en-US"/>
        </w:rPr>
        <w:t xml:space="preserve">, </w:t>
      </w:r>
      <w:proofErr w:type="spellStart"/>
      <w:r w:rsidR="003E5155">
        <w:rPr>
          <w:lang w:val="en-US"/>
        </w:rPr>
        <w:t>samopenjajuća</w:t>
      </w:r>
      <w:proofErr w:type="spellEnd"/>
      <w:r w:rsidR="003E5155">
        <w:rPr>
          <w:lang w:val="en-US"/>
        </w:rPr>
        <w:t xml:space="preserve"> </w:t>
      </w:r>
      <w:proofErr w:type="spellStart"/>
      <w:r w:rsidR="003E5155">
        <w:rPr>
          <w:lang w:val="en-US"/>
        </w:rPr>
        <w:t>opalta</w:t>
      </w:r>
      <w:proofErr w:type="spellEnd"/>
    </w:p>
    <w:p w:rsidR="00146E4A" w:rsidRPr="003E5155" w:rsidRDefault="00146E4A" w:rsidP="00E64AAC">
      <w:pPr>
        <w:spacing w:line="264" w:lineRule="auto"/>
        <w:ind w:left="2835"/>
        <w:jc w:val="both"/>
        <w:rPr>
          <w:lang w:val="en-US"/>
        </w:rPr>
      </w:pPr>
      <w:r w:rsidRPr="003E5155">
        <w:rPr>
          <w:lang w:val="en-US"/>
        </w:rPr>
        <w:t xml:space="preserve"> </w:t>
      </w:r>
      <w:proofErr w:type="spellStart"/>
      <w:r w:rsidR="007F49D2" w:rsidRPr="003E5155">
        <w:rPr>
          <w:lang w:val="en-US"/>
        </w:rPr>
        <w:t>Xclimb</w:t>
      </w:r>
      <w:proofErr w:type="spellEnd"/>
      <w:r w:rsidR="000E36E9" w:rsidRPr="003E5155">
        <w:rPr>
          <w:lang w:val="en-US"/>
        </w:rPr>
        <w:t xml:space="preserve"> </w:t>
      </w:r>
      <w:r w:rsidR="007F49D2" w:rsidRPr="003E5155">
        <w:rPr>
          <w:lang w:val="en-US"/>
        </w:rPr>
        <w:t xml:space="preserve">60, </w:t>
      </w:r>
      <w:proofErr w:type="spellStart"/>
      <w:r w:rsidR="003E5155" w:rsidRPr="003E5155">
        <w:rPr>
          <w:lang w:val="en-US"/>
        </w:rPr>
        <w:t>okvirna</w:t>
      </w:r>
      <w:proofErr w:type="spellEnd"/>
      <w:r w:rsidR="003E5155" w:rsidRPr="003E5155">
        <w:rPr>
          <w:lang w:val="en-US"/>
        </w:rPr>
        <w:t xml:space="preserve"> </w:t>
      </w:r>
      <w:proofErr w:type="spellStart"/>
      <w:r w:rsidR="003E5155" w:rsidRPr="003E5155">
        <w:rPr>
          <w:lang w:val="en-US"/>
        </w:rPr>
        <w:t>oplata</w:t>
      </w:r>
      <w:proofErr w:type="spellEnd"/>
      <w:r w:rsidR="003E5155" w:rsidRPr="003E5155">
        <w:rPr>
          <w:lang w:val="en-US"/>
        </w:rPr>
        <w:t xml:space="preserve"> </w:t>
      </w:r>
      <w:proofErr w:type="spellStart"/>
      <w:r w:rsidR="007F49D2" w:rsidRPr="003E5155">
        <w:rPr>
          <w:lang w:val="en-US"/>
        </w:rPr>
        <w:t>Framax</w:t>
      </w:r>
      <w:proofErr w:type="spellEnd"/>
      <w:r w:rsidR="007F49D2" w:rsidRPr="003E5155">
        <w:rPr>
          <w:lang w:val="en-US"/>
        </w:rPr>
        <w:t xml:space="preserve"> </w:t>
      </w:r>
      <w:proofErr w:type="spellStart"/>
      <w:r w:rsidR="007F49D2" w:rsidRPr="003E5155">
        <w:rPr>
          <w:lang w:val="en-US"/>
        </w:rPr>
        <w:t>Xlife</w:t>
      </w:r>
      <w:proofErr w:type="spellEnd"/>
      <w:r w:rsidR="007F49D2" w:rsidRPr="003E5155">
        <w:rPr>
          <w:lang w:val="en-US"/>
        </w:rPr>
        <w:t xml:space="preserve"> </w:t>
      </w:r>
      <w:r w:rsidR="003E5155">
        <w:rPr>
          <w:lang w:val="en-US"/>
        </w:rPr>
        <w:t>s</w:t>
      </w:r>
      <w:r w:rsidR="007F49D2" w:rsidRPr="003E5155">
        <w:rPr>
          <w:lang w:val="en-US"/>
        </w:rPr>
        <w:t xml:space="preserve"> </w:t>
      </w:r>
      <w:proofErr w:type="spellStart"/>
      <w:r w:rsidR="007F49D2" w:rsidRPr="003E5155">
        <w:rPr>
          <w:lang w:val="en-US"/>
        </w:rPr>
        <w:t>Framax</w:t>
      </w:r>
      <w:proofErr w:type="spellEnd"/>
      <w:r w:rsidR="007F49D2" w:rsidRPr="003E5155">
        <w:rPr>
          <w:lang w:val="en-US"/>
        </w:rPr>
        <w:t xml:space="preserve"> </w:t>
      </w:r>
      <w:r w:rsidRPr="003E5155">
        <w:rPr>
          <w:lang w:val="en-US"/>
        </w:rPr>
        <w:t xml:space="preserve"> </w:t>
      </w:r>
    </w:p>
    <w:p w:rsidR="007F49D2" w:rsidRPr="003E5155" w:rsidRDefault="003E5155" w:rsidP="00E64AAC">
      <w:pPr>
        <w:spacing w:line="264" w:lineRule="auto"/>
        <w:ind w:left="2835"/>
        <w:jc w:val="both"/>
        <w:rPr>
          <w:lang w:val="en-US"/>
        </w:rPr>
      </w:pPr>
      <w:r>
        <w:rPr>
          <w:lang w:val="en-US"/>
        </w:rPr>
        <w:t xml:space="preserve"> </w:t>
      </w:r>
      <w:proofErr w:type="spellStart"/>
      <w:r>
        <w:rPr>
          <w:lang w:val="en-US"/>
        </w:rPr>
        <w:t>kutom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skidanje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oplate</w:t>
      </w:r>
      <w:proofErr w:type="spellEnd"/>
      <w:r w:rsidR="007F49D2" w:rsidRPr="003E5155">
        <w:rPr>
          <w:lang w:val="en-US"/>
        </w:rPr>
        <w:t xml:space="preserve"> I, </w:t>
      </w:r>
      <w:proofErr w:type="spellStart"/>
      <w:r w:rsidRPr="003E5155">
        <w:rPr>
          <w:lang w:val="en-US"/>
        </w:rPr>
        <w:t>specijalna</w:t>
      </w:r>
      <w:proofErr w:type="spellEnd"/>
      <w:r w:rsidRPr="003E5155">
        <w:rPr>
          <w:lang w:val="en-US"/>
        </w:rPr>
        <w:t xml:space="preserve"> </w:t>
      </w:r>
      <w:proofErr w:type="spellStart"/>
      <w:r w:rsidRPr="003E5155">
        <w:rPr>
          <w:lang w:val="en-US"/>
        </w:rPr>
        <w:t>čelična</w:t>
      </w:r>
      <w:proofErr w:type="spellEnd"/>
      <w:r w:rsidRPr="003E5155">
        <w:rPr>
          <w:lang w:val="en-US"/>
        </w:rPr>
        <w:t xml:space="preserve"> </w:t>
      </w:r>
      <w:proofErr w:type="spellStart"/>
      <w:r w:rsidRPr="003E5155">
        <w:rPr>
          <w:lang w:val="en-US"/>
        </w:rPr>
        <w:t>oplata</w:t>
      </w:r>
      <w:proofErr w:type="spellEnd"/>
      <w:r w:rsidRPr="003E5155">
        <w:rPr>
          <w:lang w:val="en-US"/>
        </w:rPr>
        <w:t xml:space="preserve"> </w:t>
      </w:r>
      <w:r w:rsidR="007F49D2" w:rsidRPr="003E5155">
        <w:rPr>
          <w:lang w:val="en-US"/>
        </w:rPr>
        <w:t xml:space="preserve">Stainless </w:t>
      </w:r>
      <w:r>
        <w:rPr>
          <w:lang w:val="en-US"/>
        </w:rPr>
        <w:t xml:space="preserve"> </w:t>
      </w:r>
      <w:r w:rsidR="007F49D2" w:rsidRPr="003E5155">
        <w:rPr>
          <w:lang w:val="en-US"/>
        </w:rPr>
        <w:t xml:space="preserve">Steel </w:t>
      </w:r>
      <w:proofErr w:type="spellStart"/>
      <w:r w:rsidR="007F49D2" w:rsidRPr="003E5155">
        <w:rPr>
          <w:lang w:val="en-US"/>
        </w:rPr>
        <w:t>Nirosta</w:t>
      </w:r>
      <w:proofErr w:type="spellEnd"/>
      <w:r w:rsidR="007F49D2" w:rsidRPr="003E5155">
        <w:rPr>
          <w:lang w:val="en-US"/>
        </w:rPr>
        <w:t xml:space="preserve">, </w:t>
      </w:r>
      <w:proofErr w:type="spellStart"/>
      <w:r>
        <w:rPr>
          <w:lang w:val="en-US"/>
        </w:rPr>
        <w:t>nosiva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skela</w:t>
      </w:r>
      <w:proofErr w:type="spellEnd"/>
      <w:r>
        <w:rPr>
          <w:lang w:val="en-US"/>
        </w:rPr>
        <w:t xml:space="preserve"> </w:t>
      </w:r>
      <w:proofErr w:type="spellStart"/>
      <w:r w:rsidR="007F49D2" w:rsidRPr="003E5155">
        <w:rPr>
          <w:lang w:val="en-US"/>
        </w:rPr>
        <w:t>Staxo</w:t>
      </w:r>
      <w:proofErr w:type="spellEnd"/>
      <w:r w:rsidR="007F49D2" w:rsidRPr="003E5155">
        <w:rPr>
          <w:lang w:val="en-US"/>
        </w:rPr>
        <w:t xml:space="preserve"> 100, </w:t>
      </w:r>
      <w:proofErr w:type="spellStart"/>
      <w:r w:rsidR="00D452EC">
        <w:rPr>
          <w:lang w:val="en-US"/>
        </w:rPr>
        <w:t>sustav</w:t>
      </w:r>
      <w:proofErr w:type="spellEnd"/>
      <w:r w:rsidR="00D452EC">
        <w:rPr>
          <w:lang w:val="en-US"/>
        </w:rPr>
        <w:t xml:space="preserve">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podizanje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stolova</w:t>
      </w:r>
      <w:proofErr w:type="spellEnd"/>
      <w:r>
        <w:rPr>
          <w:lang w:val="en-US"/>
        </w:rPr>
        <w:t xml:space="preserve"> </w:t>
      </w:r>
      <w:r w:rsidR="007F49D2" w:rsidRPr="003E5155">
        <w:rPr>
          <w:lang w:val="en-US"/>
        </w:rPr>
        <w:t>TLS</w:t>
      </w:r>
      <w:r w:rsidR="000E36E9" w:rsidRPr="003E5155">
        <w:rPr>
          <w:lang w:val="en-US"/>
        </w:rPr>
        <w:t xml:space="preserve"> </w:t>
      </w:r>
      <w:r w:rsidR="00D452EC">
        <w:rPr>
          <w:lang w:val="en-US"/>
        </w:rPr>
        <w:t xml:space="preserve">- </w:t>
      </w:r>
      <w:proofErr w:type="spellStart"/>
      <w:r>
        <w:rPr>
          <w:lang w:val="en-US"/>
        </w:rPr>
        <w:t>samopenjajući</w:t>
      </w:r>
      <w:proofErr w:type="spellEnd"/>
    </w:p>
    <w:p w:rsidR="007F49D2" w:rsidRPr="005139AA" w:rsidRDefault="00D452EC" w:rsidP="00E64AAC">
      <w:pPr>
        <w:spacing w:line="264" w:lineRule="auto"/>
        <w:ind w:left="2835" w:firstLine="45"/>
        <w:jc w:val="both"/>
      </w:pPr>
      <w:proofErr w:type="spellStart"/>
      <w:r>
        <w:t>Usluge</w:t>
      </w:r>
      <w:proofErr w:type="spellEnd"/>
      <w:r w:rsidR="007F49D2" w:rsidRPr="005139AA">
        <w:t xml:space="preserve">: </w:t>
      </w:r>
      <w:proofErr w:type="spellStart"/>
      <w:r>
        <w:t>planiranje</w:t>
      </w:r>
      <w:proofErr w:type="spellEnd"/>
      <w:r>
        <w:t xml:space="preserve"> </w:t>
      </w:r>
      <w:proofErr w:type="spellStart"/>
      <w:r>
        <w:t>oplate</w:t>
      </w:r>
      <w:proofErr w:type="spellEnd"/>
      <w:r w:rsidR="007F49D2" w:rsidRPr="005139AA">
        <w:t>,</w:t>
      </w:r>
      <w:r w:rsidR="005067FF" w:rsidRPr="005139AA">
        <w:t xml:space="preserve"> </w:t>
      </w:r>
      <w:proofErr w:type="spellStart"/>
      <w:r>
        <w:t>instruktor</w:t>
      </w:r>
      <w:proofErr w:type="spellEnd"/>
      <w:r>
        <w:t xml:space="preserve"> na </w:t>
      </w:r>
      <w:proofErr w:type="spellStart"/>
      <w:r>
        <w:t>gradilištu</w:t>
      </w:r>
      <w:proofErr w:type="spellEnd"/>
    </w:p>
    <w:p w:rsidR="007F49D2" w:rsidRDefault="007F49D2" w:rsidP="00E64AAC">
      <w:pPr>
        <w:pStyle w:val="Einleitung"/>
        <w:spacing w:line="264" w:lineRule="auto"/>
        <w:jc w:val="both"/>
        <w:rPr>
          <w:b w:val="0"/>
        </w:rPr>
      </w:pPr>
    </w:p>
    <w:p w:rsidR="00CB7D7A" w:rsidRPr="00B820F5" w:rsidRDefault="004808BF" w:rsidP="00E64AAC">
      <w:pPr>
        <w:keepNext/>
        <w:jc w:val="both"/>
        <w:rPr>
          <w:rFonts w:cs="Arial"/>
          <w:sz w:val="20"/>
          <w:lang w:val="de-AT"/>
        </w:rPr>
      </w:pPr>
      <w:r w:rsidRPr="00B820F5">
        <w:rPr>
          <w:rFonts w:cs="Arial"/>
          <w:sz w:val="20"/>
          <w:lang w:val="de-AT"/>
        </w:rPr>
        <w:t xml:space="preserve">O </w:t>
      </w:r>
      <w:proofErr w:type="spellStart"/>
      <w:r w:rsidRPr="00B820F5">
        <w:rPr>
          <w:rFonts w:cs="Arial"/>
          <w:sz w:val="20"/>
          <w:lang w:val="de-AT"/>
        </w:rPr>
        <w:t>Doki</w:t>
      </w:r>
      <w:proofErr w:type="spellEnd"/>
      <w:r w:rsidR="00CB7D7A" w:rsidRPr="00B820F5">
        <w:rPr>
          <w:rFonts w:cs="Arial"/>
          <w:sz w:val="20"/>
          <w:lang w:val="de-AT"/>
        </w:rPr>
        <w:t>:</w:t>
      </w:r>
    </w:p>
    <w:p w:rsidR="004808BF" w:rsidRDefault="004808BF" w:rsidP="00E64AAC">
      <w:pPr>
        <w:spacing w:line="276" w:lineRule="auto"/>
        <w:jc w:val="both"/>
        <w:rPr>
          <w:rFonts w:cs="Arial"/>
          <w:szCs w:val="22"/>
          <w:lang w:val="hr-HR"/>
        </w:rPr>
      </w:pPr>
      <w:r w:rsidRPr="00755544">
        <w:rPr>
          <w:rFonts w:cs="Arial"/>
          <w:szCs w:val="22"/>
          <w:lang w:val="hr-HR"/>
        </w:rPr>
        <w:t xml:space="preserve">Doka je jedno od vodećih svjetskih poduzeća u razvoju, proizvodnji i prodaji oplatne tehnike za sva područja gradnje. Uz vrhunske oplatne sustave, Doka također nudi usluge stručnog konzaltinga i planiranja oplate. S više od 160 prodajnih i logističkih sjedišta u preko 70 zemalja svijeta, Doka Grupa posjeduje učinkovitu prodajnu mrežu i garantira time maksimalnu profesionalnost, brzu raspoloživost materijala i usluga uz stručnu tehničku podršku. Doka je član </w:t>
      </w:r>
      <w:proofErr w:type="spellStart"/>
      <w:r w:rsidRPr="00755544">
        <w:rPr>
          <w:rFonts w:cs="Arial"/>
          <w:szCs w:val="22"/>
          <w:lang w:val="hr-HR"/>
        </w:rPr>
        <w:t>Umdasch</w:t>
      </w:r>
      <w:proofErr w:type="spellEnd"/>
      <w:r w:rsidRPr="00755544">
        <w:rPr>
          <w:rFonts w:cs="Arial"/>
          <w:szCs w:val="22"/>
          <w:lang w:val="hr-HR"/>
        </w:rPr>
        <w:t xml:space="preserve"> Grupe i zapošljava preko 6000 djelatnika diljem svijeta.</w:t>
      </w:r>
    </w:p>
    <w:p w:rsidR="00E64AAC" w:rsidRDefault="00E64AAC" w:rsidP="00E64AAC">
      <w:pPr>
        <w:spacing w:line="276" w:lineRule="auto"/>
        <w:jc w:val="both"/>
        <w:rPr>
          <w:rFonts w:cs="Arial"/>
          <w:szCs w:val="22"/>
          <w:lang w:val="hr-HR"/>
        </w:rPr>
      </w:pPr>
    </w:p>
    <w:p w:rsidR="00E64AAC" w:rsidRPr="00902049" w:rsidRDefault="00E64AAC" w:rsidP="00E64AAC">
      <w:pPr>
        <w:jc w:val="both"/>
        <w:rPr>
          <w:rFonts w:cs="Arial"/>
          <w:b/>
          <w:szCs w:val="22"/>
          <w:lang w:val="de-AT"/>
        </w:rPr>
      </w:pPr>
      <w:r w:rsidRPr="00902049">
        <w:rPr>
          <w:rFonts w:cs="Arial"/>
          <w:b/>
          <w:szCs w:val="22"/>
          <w:lang w:val="de-AT"/>
        </w:rPr>
        <w:t xml:space="preserve">Kontakt </w:t>
      </w:r>
      <w:proofErr w:type="spellStart"/>
      <w:r w:rsidRPr="00902049">
        <w:rPr>
          <w:rFonts w:cs="Arial"/>
          <w:b/>
          <w:szCs w:val="22"/>
          <w:lang w:val="de-AT"/>
        </w:rPr>
        <w:t>za</w:t>
      </w:r>
      <w:proofErr w:type="spellEnd"/>
      <w:r w:rsidRPr="00902049">
        <w:rPr>
          <w:rFonts w:cs="Arial"/>
          <w:b/>
          <w:szCs w:val="22"/>
          <w:lang w:val="de-AT"/>
        </w:rPr>
        <w:t xml:space="preserve"> </w:t>
      </w:r>
      <w:proofErr w:type="spellStart"/>
      <w:r w:rsidRPr="00902049">
        <w:rPr>
          <w:rFonts w:cs="Arial"/>
          <w:b/>
          <w:szCs w:val="22"/>
          <w:lang w:val="de-AT"/>
        </w:rPr>
        <w:t>tisak</w:t>
      </w:r>
      <w:proofErr w:type="spellEnd"/>
      <w:r w:rsidRPr="00902049">
        <w:rPr>
          <w:rFonts w:cs="Arial"/>
          <w:b/>
          <w:szCs w:val="22"/>
          <w:lang w:val="de-AT"/>
        </w:rPr>
        <w:t>:</w:t>
      </w:r>
    </w:p>
    <w:p w:rsidR="00E64AAC" w:rsidRPr="00902049" w:rsidRDefault="00E64AAC" w:rsidP="00E64AAC">
      <w:pPr>
        <w:jc w:val="both"/>
        <w:rPr>
          <w:rFonts w:cs="Arial"/>
          <w:szCs w:val="22"/>
          <w:lang w:val="de-AT"/>
        </w:rPr>
      </w:pPr>
      <w:r w:rsidRPr="00902049">
        <w:rPr>
          <w:rFonts w:cs="Arial"/>
          <w:szCs w:val="22"/>
          <w:lang w:val="de-AT"/>
        </w:rPr>
        <w:t xml:space="preserve">Suzana </w:t>
      </w:r>
      <w:proofErr w:type="spellStart"/>
      <w:r w:rsidRPr="00902049">
        <w:rPr>
          <w:rFonts w:cs="Arial"/>
          <w:szCs w:val="22"/>
          <w:lang w:val="de-AT"/>
        </w:rPr>
        <w:t>Šubat</w:t>
      </w:r>
      <w:proofErr w:type="spellEnd"/>
    </w:p>
    <w:p w:rsidR="00E64AAC" w:rsidRPr="00902049" w:rsidRDefault="00E64AAC" w:rsidP="00E64AAC">
      <w:pPr>
        <w:jc w:val="both"/>
        <w:rPr>
          <w:rFonts w:cs="Arial"/>
          <w:szCs w:val="22"/>
          <w:lang w:val="de-AT"/>
        </w:rPr>
      </w:pPr>
      <w:proofErr w:type="spellStart"/>
      <w:r w:rsidRPr="00902049">
        <w:rPr>
          <w:rFonts w:cs="Arial"/>
          <w:szCs w:val="22"/>
          <w:lang w:val="de-AT"/>
        </w:rPr>
        <w:t>Voditelj</w:t>
      </w:r>
      <w:proofErr w:type="spellEnd"/>
      <w:r w:rsidRPr="00902049">
        <w:rPr>
          <w:rFonts w:cs="Arial"/>
          <w:szCs w:val="22"/>
          <w:lang w:val="de-AT"/>
        </w:rPr>
        <w:t xml:space="preserve"> </w:t>
      </w:r>
      <w:proofErr w:type="spellStart"/>
      <w:r w:rsidRPr="00902049">
        <w:rPr>
          <w:rFonts w:cs="Arial"/>
          <w:szCs w:val="22"/>
          <w:lang w:val="de-AT"/>
        </w:rPr>
        <w:t>marketinga</w:t>
      </w:r>
      <w:proofErr w:type="spellEnd"/>
    </w:p>
    <w:p w:rsidR="00E64AAC" w:rsidRPr="00902049" w:rsidRDefault="00E64AAC" w:rsidP="00E64AAC">
      <w:pPr>
        <w:jc w:val="both"/>
        <w:rPr>
          <w:rFonts w:cs="Arial"/>
          <w:szCs w:val="22"/>
          <w:lang w:val="de-AT"/>
        </w:rPr>
      </w:pPr>
      <w:proofErr w:type="spellStart"/>
      <w:r w:rsidRPr="00902049">
        <w:rPr>
          <w:rFonts w:cs="Arial"/>
          <w:szCs w:val="22"/>
          <w:lang w:val="de-AT"/>
        </w:rPr>
        <w:t>Doka</w:t>
      </w:r>
      <w:proofErr w:type="spellEnd"/>
      <w:r w:rsidRPr="00902049">
        <w:rPr>
          <w:rFonts w:cs="Arial"/>
          <w:szCs w:val="22"/>
          <w:lang w:val="de-AT"/>
        </w:rPr>
        <w:t xml:space="preserve"> </w:t>
      </w:r>
      <w:proofErr w:type="spellStart"/>
      <w:r w:rsidRPr="00902049">
        <w:rPr>
          <w:rFonts w:cs="Arial"/>
          <w:szCs w:val="22"/>
          <w:lang w:val="de-AT"/>
        </w:rPr>
        <w:t>Hrvatska</w:t>
      </w:r>
      <w:proofErr w:type="spellEnd"/>
      <w:r w:rsidRPr="00902049">
        <w:rPr>
          <w:rFonts w:cs="Arial"/>
          <w:szCs w:val="22"/>
          <w:lang w:val="de-AT"/>
        </w:rPr>
        <w:t xml:space="preserve"> </w:t>
      </w:r>
      <w:proofErr w:type="spellStart"/>
      <w:r w:rsidRPr="00902049">
        <w:rPr>
          <w:rFonts w:cs="Arial"/>
          <w:szCs w:val="22"/>
          <w:lang w:val="de-AT"/>
        </w:rPr>
        <w:t>d.o.o</w:t>
      </w:r>
      <w:proofErr w:type="spellEnd"/>
      <w:r w:rsidRPr="00902049">
        <w:rPr>
          <w:rFonts w:cs="Arial"/>
          <w:szCs w:val="22"/>
          <w:lang w:val="de-AT"/>
        </w:rPr>
        <w:t>.</w:t>
      </w:r>
    </w:p>
    <w:p w:rsidR="00E64AAC" w:rsidRPr="00902049" w:rsidRDefault="00E64AAC" w:rsidP="00E64AAC">
      <w:pPr>
        <w:jc w:val="both"/>
        <w:rPr>
          <w:rFonts w:cs="Arial"/>
          <w:szCs w:val="22"/>
          <w:lang w:val="de-AT"/>
        </w:rPr>
      </w:pPr>
      <w:proofErr w:type="spellStart"/>
      <w:r w:rsidRPr="00902049">
        <w:rPr>
          <w:rFonts w:cs="Arial"/>
          <w:szCs w:val="22"/>
          <w:lang w:val="de-AT"/>
        </w:rPr>
        <w:t>Radnička</w:t>
      </w:r>
      <w:proofErr w:type="spellEnd"/>
      <w:r w:rsidRPr="00902049">
        <w:rPr>
          <w:rFonts w:cs="Arial"/>
          <w:szCs w:val="22"/>
          <w:lang w:val="de-AT"/>
        </w:rPr>
        <w:t xml:space="preserve"> </w:t>
      </w:r>
      <w:proofErr w:type="spellStart"/>
      <w:r w:rsidRPr="00902049">
        <w:rPr>
          <w:rFonts w:cs="Arial"/>
          <w:szCs w:val="22"/>
          <w:lang w:val="de-AT"/>
        </w:rPr>
        <w:t>cesta</w:t>
      </w:r>
      <w:proofErr w:type="spellEnd"/>
      <w:r w:rsidRPr="00902049">
        <w:rPr>
          <w:rFonts w:cs="Arial"/>
          <w:szCs w:val="22"/>
          <w:lang w:val="de-AT"/>
        </w:rPr>
        <w:t xml:space="preserve"> 173/g, 10000 Zagreb</w:t>
      </w:r>
    </w:p>
    <w:p w:rsidR="00E64AAC" w:rsidRPr="00902049" w:rsidRDefault="00E64AAC" w:rsidP="00E64AAC">
      <w:pPr>
        <w:jc w:val="both"/>
        <w:rPr>
          <w:rFonts w:cs="Arial"/>
          <w:szCs w:val="22"/>
          <w:lang w:val="pt-BR"/>
        </w:rPr>
      </w:pPr>
      <w:r w:rsidRPr="00902049">
        <w:rPr>
          <w:rFonts w:cs="Arial"/>
          <w:szCs w:val="22"/>
          <w:lang w:val="pt-BR"/>
        </w:rPr>
        <w:t>Tel.: +385 1 2480 020</w:t>
      </w:r>
    </w:p>
    <w:p w:rsidR="00E64AAC" w:rsidRPr="00902049" w:rsidRDefault="00E64AAC" w:rsidP="00E64AAC">
      <w:pPr>
        <w:jc w:val="both"/>
        <w:rPr>
          <w:rFonts w:cs="Arial"/>
          <w:szCs w:val="22"/>
          <w:lang w:val="pt-BR"/>
        </w:rPr>
      </w:pPr>
      <w:r w:rsidRPr="00902049">
        <w:rPr>
          <w:rFonts w:cs="Arial"/>
          <w:szCs w:val="22"/>
          <w:lang w:val="pt-BR"/>
        </w:rPr>
        <w:t>E-mail: suzana.subat@doka.com</w:t>
      </w:r>
    </w:p>
    <w:p w:rsidR="00E64AAC" w:rsidRPr="00902049" w:rsidRDefault="00E64AAC" w:rsidP="00E64AAC">
      <w:pPr>
        <w:jc w:val="both"/>
        <w:rPr>
          <w:rFonts w:cs="Arial"/>
          <w:szCs w:val="22"/>
        </w:rPr>
      </w:pPr>
      <w:r w:rsidRPr="00902049">
        <w:rPr>
          <w:rFonts w:cs="Arial"/>
          <w:szCs w:val="22"/>
        </w:rPr>
        <w:t>Web: www.doka.com/hr</w:t>
      </w:r>
    </w:p>
    <w:p w:rsidR="00E64AAC" w:rsidRPr="00755544" w:rsidRDefault="00E64AAC" w:rsidP="00E64AAC">
      <w:pPr>
        <w:spacing w:line="276" w:lineRule="auto"/>
        <w:jc w:val="both"/>
        <w:rPr>
          <w:rFonts w:cs="Arial"/>
          <w:szCs w:val="22"/>
          <w:lang w:val="hr-HR"/>
        </w:rPr>
      </w:pPr>
    </w:p>
    <w:p w:rsidR="004139A3" w:rsidRPr="004808BF" w:rsidRDefault="004139A3" w:rsidP="00E64AAC">
      <w:pPr>
        <w:jc w:val="both"/>
        <w:rPr>
          <w:rFonts w:cs="Arial"/>
          <w:sz w:val="20"/>
          <w:lang w:val="hr-HR"/>
        </w:rPr>
      </w:pPr>
    </w:p>
    <w:p w:rsidR="00373B64" w:rsidRDefault="00373B64" w:rsidP="00E64AAC">
      <w:pPr>
        <w:jc w:val="both"/>
        <w:rPr>
          <w:rFonts w:cs="Arial"/>
          <w:b/>
          <w:sz w:val="20"/>
        </w:rPr>
      </w:pPr>
    </w:p>
    <w:p w:rsidR="00E64AAC" w:rsidRPr="002312A4" w:rsidRDefault="00E64AAC" w:rsidP="00E64AAC">
      <w:pPr>
        <w:jc w:val="both"/>
        <w:rPr>
          <w:rFonts w:cs="Arial"/>
          <w:b/>
          <w:sz w:val="20"/>
        </w:rPr>
      </w:pPr>
    </w:p>
    <w:p w:rsidR="00CB7D7A" w:rsidRPr="00EB0469" w:rsidRDefault="006E4C56" w:rsidP="00E64AAC">
      <w:pPr>
        <w:jc w:val="both"/>
        <w:rPr>
          <w:rFonts w:cs="Arial"/>
          <w:b/>
          <w:sz w:val="20"/>
          <w:lang w:val="en-US"/>
        </w:rPr>
      </w:pPr>
      <w:r w:rsidRPr="00EB0469">
        <w:rPr>
          <w:rFonts w:cs="Arial"/>
          <w:b/>
          <w:sz w:val="20"/>
          <w:lang w:val="en-US"/>
        </w:rPr>
        <w:t>Tekstovi uz slike</w:t>
      </w:r>
      <w:r w:rsidR="00CB7D7A" w:rsidRPr="00EB0469">
        <w:rPr>
          <w:rFonts w:cs="Arial"/>
          <w:b/>
          <w:sz w:val="20"/>
          <w:lang w:val="en-US"/>
        </w:rPr>
        <w:t>:</w:t>
      </w:r>
      <w:r w:rsidR="00451945" w:rsidRPr="00EB0469">
        <w:rPr>
          <w:rFonts w:cs="Arial"/>
          <w:b/>
          <w:sz w:val="20"/>
          <w:lang w:val="en-US"/>
        </w:rPr>
        <w:tab/>
      </w:r>
    </w:p>
    <w:p w:rsidR="00CB7D7A" w:rsidRPr="00EB0469" w:rsidRDefault="00CB7D7A" w:rsidP="00E64AAC">
      <w:pPr>
        <w:pStyle w:val="Fotohinweis"/>
        <w:jc w:val="both"/>
        <w:rPr>
          <w:sz w:val="20"/>
          <w:lang w:val="en-US"/>
        </w:rPr>
      </w:pPr>
    </w:p>
    <w:p w:rsidR="009E0932" w:rsidRPr="00EB0469" w:rsidRDefault="006645BE" w:rsidP="00E64AAC">
      <w:pPr>
        <w:pStyle w:val="Fotohinweis"/>
        <w:jc w:val="both"/>
        <w:rPr>
          <w:b/>
          <w:bCs/>
          <w:iCs/>
          <w:sz w:val="20"/>
          <w:lang w:val="en-US" w:eastAsia="en-US"/>
        </w:rPr>
      </w:pPr>
      <w:r w:rsidRPr="00EB0469">
        <w:rPr>
          <w:b/>
          <w:bCs/>
          <w:iCs/>
          <w:sz w:val="20"/>
          <w:lang w:val="en-US" w:eastAsia="en-US"/>
        </w:rPr>
        <w:t>Doka_2014</w:t>
      </w:r>
      <w:r w:rsidR="00B8476B" w:rsidRPr="00EB0469">
        <w:rPr>
          <w:b/>
          <w:bCs/>
          <w:iCs/>
          <w:sz w:val="20"/>
          <w:lang w:val="en-US" w:eastAsia="en-US"/>
        </w:rPr>
        <w:t>_0</w:t>
      </w:r>
      <w:r w:rsidR="005508F5" w:rsidRPr="00EB0469">
        <w:rPr>
          <w:b/>
          <w:bCs/>
          <w:iCs/>
          <w:sz w:val="20"/>
          <w:lang w:val="en-US" w:eastAsia="en-US"/>
        </w:rPr>
        <w:t>9 Doka - 432 Park Avenue1</w:t>
      </w:r>
      <w:r w:rsidR="009E0932" w:rsidRPr="00EB0469">
        <w:rPr>
          <w:b/>
          <w:bCs/>
          <w:iCs/>
          <w:sz w:val="20"/>
          <w:lang w:val="en-US" w:eastAsia="en-US"/>
        </w:rPr>
        <w:t>.jpg</w:t>
      </w:r>
    </w:p>
    <w:p w:rsidR="00694B6D" w:rsidRPr="00EB0469" w:rsidRDefault="00837AD4" w:rsidP="00E64AAC">
      <w:pPr>
        <w:pStyle w:val="Fotohinweis"/>
        <w:jc w:val="both"/>
        <w:rPr>
          <w:sz w:val="20"/>
          <w:lang w:val="en-US"/>
        </w:rPr>
      </w:pPr>
      <w:r w:rsidRPr="00EB0469">
        <w:rPr>
          <w:sz w:val="20"/>
          <w:lang w:val="en-US"/>
        </w:rPr>
        <w:t xml:space="preserve">S ukupno </w:t>
      </w:r>
      <w:r w:rsidR="005508F5" w:rsidRPr="00EB0469">
        <w:rPr>
          <w:sz w:val="20"/>
          <w:lang w:val="en-US"/>
        </w:rPr>
        <w:t xml:space="preserve">426 m </w:t>
      </w:r>
      <w:r w:rsidRPr="00EB0469">
        <w:rPr>
          <w:sz w:val="20"/>
          <w:lang w:val="en-US"/>
        </w:rPr>
        <w:t>visine</w:t>
      </w:r>
      <w:r w:rsidR="005508F5" w:rsidRPr="00EB0469">
        <w:rPr>
          <w:sz w:val="20"/>
          <w:lang w:val="en-US"/>
        </w:rPr>
        <w:t xml:space="preserve"> </w:t>
      </w:r>
      <w:r w:rsidRPr="00EB0469">
        <w:rPr>
          <w:sz w:val="20"/>
          <w:lang w:val="en-US"/>
        </w:rPr>
        <w:t>toranj</w:t>
      </w:r>
      <w:r w:rsidR="005508F5" w:rsidRPr="00EB0469">
        <w:rPr>
          <w:sz w:val="20"/>
          <w:lang w:val="en-US"/>
        </w:rPr>
        <w:t xml:space="preserve"> 432 Park Avenue </w:t>
      </w:r>
      <w:r w:rsidRPr="00EB0469">
        <w:rPr>
          <w:sz w:val="20"/>
          <w:lang w:val="en-US"/>
        </w:rPr>
        <w:t xml:space="preserve">u </w:t>
      </w:r>
      <w:r w:rsidR="005508F5" w:rsidRPr="00EB0469">
        <w:rPr>
          <w:sz w:val="20"/>
          <w:lang w:val="en-US"/>
        </w:rPr>
        <w:t>New York</w:t>
      </w:r>
      <w:r w:rsidRPr="00EB0469">
        <w:rPr>
          <w:sz w:val="20"/>
          <w:lang w:val="en-US"/>
        </w:rPr>
        <w:t>u postat će najviša stambena zgrada zapadne hemisfere.</w:t>
      </w:r>
      <w:r w:rsidR="005508F5" w:rsidRPr="00EB0469">
        <w:rPr>
          <w:sz w:val="20"/>
          <w:lang w:val="en-US"/>
        </w:rPr>
        <w:t xml:space="preserve"> </w:t>
      </w:r>
    </w:p>
    <w:p w:rsidR="00890B60" w:rsidRPr="00EB0469" w:rsidRDefault="000125DC" w:rsidP="00E64AAC">
      <w:pPr>
        <w:pStyle w:val="Fotohinweis"/>
        <w:jc w:val="both"/>
        <w:rPr>
          <w:sz w:val="20"/>
          <w:lang w:val="en-US"/>
        </w:rPr>
      </w:pPr>
      <w:r w:rsidRPr="00EB0469">
        <w:rPr>
          <w:sz w:val="20"/>
          <w:lang w:val="en-US"/>
        </w:rPr>
        <w:t>Foto: Doka</w:t>
      </w:r>
    </w:p>
    <w:p w:rsidR="005508F5" w:rsidRPr="00EB0469" w:rsidRDefault="005508F5" w:rsidP="00E64AAC">
      <w:pPr>
        <w:pStyle w:val="Fotohinweis"/>
        <w:jc w:val="both"/>
        <w:rPr>
          <w:b/>
          <w:bCs/>
          <w:iCs/>
          <w:sz w:val="20"/>
          <w:lang w:val="en-US" w:eastAsia="en-US"/>
        </w:rPr>
      </w:pPr>
      <w:r w:rsidRPr="00EB0469">
        <w:rPr>
          <w:b/>
          <w:bCs/>
          <w:iCs/>
          <w:sz w:val="20"/>
          <w:lang w:val="en-US" w:eastAsia="en-US"/>
        </w:rPr>
        <w:t>Doka_2014_09 Doka - 432 Park Avenue2.jpg</w:t>
      </w:r>
    </w:p>
    <w:p w:rsidR="008F2A78" w:rsidRPr="00EB0469" w:rsidRDefault="008F2A78" w:rsidP="00E64AAC">
      <w:pPr>
        <w:pStyle w:val="Fotohinweis"/>
        <w:jc w:val="both"/>
        <w:rPr>
          <w:bCs/>
          <w:iCs/>
          <w:sz w:val="20"/>
          <w:lang w:val="en-US" w:eastAsia="en-US"/>
        </w:rPr>
      </w:pPr>
      <w:r w:rsidRPr="00EB0469">
        <w:rPr>
          <w:bCs/>
          <w:iCs/>
          <w:sz w:val="20"/>
          <w:lang w:val="en-US" w:eastAsia="en-US"/>
        </w:rPr>
        <w:t>Brzo napredovanje gradnje: zahvaljujući učinkovitim Doka oplatnim sustavima u prosjeku se svaka 3,5 dana betonira po jedna etaža.</w:t>
      </w:r>
    </w:p>
    <w:p w:rsidR="005508F5" w:rsidRDefault="005508F5" w:rsidP="00E64AAC">
      <w:pPr>
        <w:pStyle w:val="Fotohinweis"/>
        <w:jc w:val="both"/>
        <w:rPr>
          <w:sz w:val="20"/>
          <w:lang w:val="en-US"/>
        </w:rPr>
      </w:pPr>
      <w:proofErr w:type="spellStart"/>
      <w:r w:rsidRPr="00EB0469">
        <w:rPr>
          <w:sz w:val="20"/>
          <w:lang w:val="en-US"/>
        </w:rPr>
        <w:t>Foto</w:t>
      </w:r>
      <w:proofErr w:type="spellEnd"/>
      <w:r w:rsidRPr="00EB0469">
        <w:rPr>
          <w:sz w:val="20"/>
          <w:lang w:val="en-US"/>
        </w:rPr>
        <w:t xml:space="preserve">: </w:t>
      </w:r>
      <w:proofErr w:type="spellStart"/>
      <w:r w:rsidRPr="00EB0469">
        <w:rPr>
          <w:sz w:val="20"/>
          <w:lang w:val="en-US"/>
        </w:rPr>
        <w:t>Doka</w:t>
      </w:r>
      <w:proofErr w:type="spellEnd"/>
    </w:p>
    <w:p w:rsidR="00E64AAC" w:rsidRPr="00EB0469" w:rsidRDefault="00E64AAC" w:rsidP="00E64AAC">
      <w:pPr>
        <w:pStyle w:val="Fotohinweis"/>
        <w:jc w:val="both"/>
        <w:rPr>
          <w:sz w:val="20"/>
          <w:lang w:val="en-US"/>
        </w:rPr>
      </w:pPr>
    </w:p>
    <w:p w:rsidR="007F4A02" w:rsidRPr="00EB0469" w:rsidRDefault="007F4A02" w:rsidP="00E64AAC">
      <w:pPr>
        <w:pStyle w:val="Fotohinweis"/>
        <w:jc w:val="both"/>
        <w:rPr>
          <w:b/>
          <w:bCs/>
          <w:iCs/>
          <w:sz w:val="20"/>
          <w:lang w:val="en-US" w:eastAsia="en-US"/>
        </w:rPr>
      </w:pPr>
      <w:r w:rsidRPr="00EB0469">
        <w:rPr>
          <w:b/>
          <w:bCs/>
          <w:iCs/>
          <w:sz w:val="20"/>
          <w:lang w:val="en-US" w:eastAsia="en-US"/>
        </w:rPr>
        <w:t>Doka_2014_09 Doka - 432 Park Avenue3.jpg</w:t>
      </w:r>
    </w:p>
    <w:p w:rsidR="008F2A78" w:rsidRPr="00EB0469" w:rsidRDefault="00423F8A" w:rsidP="00E64AAC">
      <w:pPr>
        <w:pStyle w:val="Fotohinweis"/>
        <w:jc w:val="both"/>
        <w:rPr>
          <w:bCs/>
          <w:iCs/>
          <w:sz w:val="20"/>
          <w:lang w:val="en-US" w:eastAsia="en-US"/>
        </w:rPr>
      </w:pPr>
      <w:r w:rsidRPr="00EB0469">
        <w:rPr>
          <w:bCs/>
          <w:iCs/>
          <w:sz w:val="20"/>
          <w:lang w:val="en-US" w:eastAsia="en-US"/>
        </w:rPr>
        <w:t xml:space="preserve">Penjući </w:t>
      </w:r>
      <w:r w:rsidR="00C57A32" w:rsidRPr="00EB0469">
        <w:rPr>
          <w:bCs/>
          <w:iCs/>
          <w:sz w:val="20"/>
          <w:lang w:val="en-US" w:eastAsia="en-US"/>
        </w:rPr>
        <w:t xml:space="preserve"> </w:t>
      </w:r>
      <w:r w:rsidRPr="00EB0469">
        <w:rPr>
          <w:bCs/>
          <w:iCs/>
          <w:sz w:val="20"/>
          <w:lang w:val="en-US" w:eastAsia="en-US"/>
        </w:rPr>
        <w:t>se uz vanjski zid, samopenjajuća oplata Xclim</w:t>
      </w:r>
      <w:r w:rsidR="00C57A32" w:rsidRPr="00EB0469">
        <w:rPr>
          <w:bCs/>
          <w:iCs/>
          <w:sz w:val="20"/>
          <w:lang w:val="en-US" w:eastAsia="en-US"/>
        </w:rPr>
        <w:t>b</w:t>
      </w:r>
      <w:r w:rsidRPr="00EB0469">
        <w:rPr>
          <w:bCs/>
          <w:iCs/>
          <w:sz w:val="20"/>
          <w:lang w:val="en-US" w:eastAsia="en-US"/>
        </w:rPr>
        <w:t xml:space="preserve"> 60</w:t>
      </w:r>
      <w:r w:rsidR="00C57A32" w:rsidRPr="00EB0469">
        <w:rPr>
          <w:bCs/>
          <w:iCs/>
          <w:sz w:val="20"/>
          <w:lang w:val="en-US" w:eastAsia="en-US"/>
        </w:rPr>
        <w:t xml:space="preserve"> podiže</w:t>
      </w:r>
      <w:r w:rsidRPr="00C57A32">
        <w:rPr>
          <w:b/>
          <w:lang w:val="hr-HR"/>
        </w:rPr>
        <w:t xml:space="preserve"> </w:t>
      </w:r>
      <w:r w:rsidRPr="00C57A32">
        <w:rPr>
          <w:lang w:val="hr-HR"/>
        </w:rPr>
        <w:t>specijalnu čeličnu oplatu izrađenu po</w:t>
      </w:r>
      <w:r w:rsidRPr="00423F8A">
        <w:rPr>
          <w:lang w:val="hr-HR"/>
        </w:rPr>
        <w:t xml:space="preserve"> mjeri u skladu sa zahtjevima kupca.</w:t>
      </w:r>
    </w:p>
    <w:p w:rsidR="007F4A02" w:rsidRDefault="007F4A02" w:rsidP="00E64AAC">
      <w:pPr>
        <w:pStyle w:val="Fotohinweis"/>
        <w:jc w:val="both"/>
        <w:rPr>
          <w:sz w:val="20"/>
          <w:lang w:val="en-US"/>
        </w:rPr>
      </w:pPr>
      <w:proofErr w:type="spellStart"/>
      <w:r w:rsidRPr="00EB0469">
        <w:rPr>
          <w:sz w:val="20"/>
          <w:lang w:val="en-US"/>
        </w:rPr>
        <w:t>Foto</w:t>
      </w:r>
      <w:proofErr w:type="spellEnd"/>
      <w:r w:rsidRPr="00EB0469">
        <w:rPr>
          <w:sz w:val="20"/>
          <w:lang w:val="en-US"/>
        </w:rPr>
        <w:t xml:space="preserve">: </w:t>
      </w:r>
      <w:proofErr w:type="spellStart"/>
      <w:r w:rsidRPr="00EB0469">
        <w:rPr>
          <w:sz w:val="20"/>
          <w:lang w:val="en-US"/>
        </w:rPr>
        <w:t>Doka</w:t>
      </w:r>
      <w:proofErr w:type="spellEnd"/>
    </w:p>
    <w:p w:rsidR="00E64AAC" w:rsidRPr="00EB0469" w:rsidRDefault="00E64AAC" w:rsidP="00E64AAC">
      <w:pPr>
        <w:pStyle w:val="Fotohinweis"/>
        <w:jc w:val="both"/>
        <w:rPr>
          <w:sz w:val="20"/>
          <w:lang w:val="en-US"/>
        </w:rPr>
      </w:pPr>
    </w:p>
    <w:p w:rsidR="007F4A02" w:rsidRPr="00EB0469" w:rsidRDefault="007F4A02" w:rsidP="00E64AAC">
      <w:pPr>
        <w:pStyle w:val="Fotohinweis"/>
        <w:jc w:val="both"/>
        <w:rPr>
          <w:b/>
          <w:bCs/>
          <w:iCs/>
          <w:sz w:val="20"/>
          <w:lang w:val="en-US" w:eastAsia="en-US"/>
        </w:rPr>
      </w:pPr>
      <w:r w:rsidRPr="00EB0469">
        <w:rPr>
          <w:b/>
          <w:bCs/>
          <w:iCs/>
          <w:sz w:val="20"/>
          <w:lang w:val="en-US" w:eastAsia="en-US"/>
        </w:rPr>
        <w:t>Doka_2014_09 Doka - 432 Park Avenue4.jpg</w:t>
      </w:r>
    </w:p>
    <w:p w:rsidR="00423F8A" w:rsidRPr="00EB0469" w:rsidRDefault="00423F8A" w:rsidP="00E64AAC">
      <w:pPr>
        <w:pStyle w:val="Fotohinweis"/>
        <w:jc w:val="both"/>
        <w:rPr>
          <w:sz w:val="20"/>
          <w:lang w:val="en-US"/>
        </w:rPr>
      </w:pPr>
      <w:r w:rsidRPr="00EB0469">
        <w:rPr>
          <w:sz w:val="20"/>
          <w:lang w:val="en-US"/>
        </w:rPr>
        <w:t xml:space="preserve">Pumpa za beton podiže se </w:t>
      </w:r>
      <w:r w:rsidR="00C57A32" w:rsidRPr="00EB0469">
        <w:rPr>
          <w:sz w:val="20"/>
          <w:lang w:val="en-US"/>
        </w:rPr>
        <w:t xml:space="preserve">zajedno s oplatom </w:t>
      </w:r>
      <w:r w:rsidRPr="00EB0469">
        <w:rPr>
          <w:sz w:val="20"/>
          <w:lang w:val="en-US"/>
        </w:rPr>
        <w:t>neovisno o kranu te betonira jezgru, stropove kao i stupove.</w:t>
      </w:r>
    </w:p>
    <w:p w:rsidR="007F4A02" w:rsidRDefault="007F4A02" w:rsidP="00E64AAC">
      <w:pPr>
        <w:pStyle w:val="Fotohinweis"/>
        <w:jc w:val="both"/>
        <w:rPr>
          <w:sz w:val="20"/>
          <w:lang w:val="en-US"/>
        </w:rPr>
      </w:pPr>
      <w:proofErr w:type="spellStart"/>
      <w:r w:rsidRPr="00EB0469">
        <w:rPr>
          <w:sz w:val="20"/>
          <w:lang w:val="en-US"/>
        </w:rPr>
        <w:t>Foto</w:t>
      </w:r>
      <w:proofErr w:type="spellEnd"/>
      <w:r w:rsidRPr="00EB0469">
        <w:rPr>
          <w:sz w:val="20"/>
          <w:lang w:val="en-US"/>
        </w:rPr>
        <w:t xml:space="preserve">: </w:t>
      </w:r>
      <w:proofErr w:type="spellStart"/>
      <w:r w:rsidRPr="00EB0469">
        <w:rPr>
          <w:sz w:val="20"/>
          <w:lang w:val="en-US"/>
        </w:rPr>
        <w:t>Doka</w:t>
      </w:r>
      <w:proofErr w:type="spellEnd"/>
    </w:p>
    <w:p w:rsidR="00E64AAC" w:rsidRPr="00EB0469" w:rsidRDefault="00E64AAC" w:rsidP="00E64AAC">
      <w:pPr>
        <w:pStyle w:val="Fotohinweis"/>
        <w:jc w:val="both"/>
        <w:rPr>
          <w:sz w:val="20"/>
          <w:lang w:val="en-US"/>
        </w:rPr>
      </w:pPr>
    </w:p>
    <w:p w:rsidR="007F4A02" w:rsidRPr="00EB0469" w:rsidRDefault="007F4A02" w:rsidP="00E64AAC">
      <w:pPr>
        <w:pStyle w:val="Fotohinweis"/>
        <w:jc w:val="both"/>
        <w:rPr>
          <w:b/>
          <w:bCs/>
          <w:iCs/>
          <w:sz w:val="20"/>
          <w:lang w:val="en-US" w:eastAsia="en-US"/>
        </w:rPr>
      </w:pPr>
      <w:r w:rsidRPr="00EB0469">
        <w:rPr>
          <w:b/>
          <w:bCs/>
          <w:iCs/>
          <w:sz w:val="20"/>
          <w:lang w:val="en-US" w:eastAsia="en-US"/>
        </w:rPr>
        <w:t>Doka_2014_09 Doka - 432 Park Avenue5.jpg</w:t>
      </w:r>
    </w:p>
    <w:p w:rsidR="00B8476B" w:rsidRPr="00EB0469" w:rsidRDefault="003D0D8E" w:rsidP="00E64AAC">
      <w:pPr>
        <w:pStyle w:val="Fotohinweis"/>
        <w:jc w:val="both"/>
        <w:rPr>
          <w:color w:val="FF0000"/>
          <w:sz w:val="20"/>
          <w:lang w:val="en-US"/>
        </w:rPr>
      </w:pPr>
      <w:r w:rsidRPr="003E2EC9">
        <w:rPr>
          <w:lang w:val="hr-HR"/>
        </w:rPr>
        <w:t xml:space="preserve">Zahvaljujući </w:t>
      </w:r>
      <w:proofErr w:type="spellStart"/>
      <w:r w:rsidRPr="003E2EC9">
        <w:rPr>
          <w:lang w:val="hr-HR"/>
        </w:rPr>
        <w:t>samopenjajućem</w:t>
      </w:r>
      <w:proofErr w:type="spellEnd"/>
      <w:r w:rsidRPr="003E2EC9">
        <w:rPr>
          <w:lang w:val="hr-HR"/>
        </w:rPr>
        <w:t xml:space="preserve"> oplatnom sustavu Super </w:t>
      </w:r>
      <w:proofErr w:type="spellStart"/>
      <w:r w:rsidRPr="003E2EC9">
        <w:rPr>
          <w:lang w:val="hr-HR"/>
        </w:rPr>
        <w:t>Climber</w:t>
      </w:r>
      <w:proofErr w:type="spellEnd"/>
      <w:r w:rsidRPr="003E2EC9">
        <w:rPr>
          <w:lang w:val="hr-HR"/>
        </w:rPr>
        <w:t xml:space="preserve"> SCP, izrađenom specijalno za američko tržište, </w:t>
      </w:r>
      <w:proofErr w:type="spellStart"/>
      <w:r w:rsidRPr="003E2EC9">
        <w:rPr>
          <w:lang w:val="hr-HR"/>
        </w:rPr>
        <w:t>oplaćivanje</w:t>
      </w:r>
      <w:proofErr w:type="spellEnd"/>
      <w:r w:rsidRPr="003E2EC9">
        <w:rPr>
          <w:lang w:val="hr-HR"/>
        </w:rPr>
        <w:t xml:space="preserve"> jezgre napreduje velikom brzinom</w:t>
      </w:r>
      <w:r w:rsidR="008847D7">
        <w:rPr>
          <w:lang w:val="hr-HR"/>
        </w:rPr>
        <w:t>.</w:t>
      </w:r>
    </w:p>
    <w:sectPr w:rsidR="00B8476B" w:rsidRPr="00EB0469" w:rsidSect="00750B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873" w:rsidRPr="00E43CB4" w:rsidRDefault="00684873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684873" w:rsidRPr="00E43CB4" w:rsidRDefault="00684873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873" w:rsidRDefault="00684873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873" w:rsidRDefault="00684873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873" w:rsidRDefault="0068487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873" w:rsidRPr="00E43CB4" w:rsidRDefault="00684873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684873" w:rsidRPr="00E43CB4" w:rsidRDefault="00684873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873" w:rsidRDefault="00684873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873" w:rsidRPr="00EF2818" w:rsidRDefault="00684873" w:rsidP="00112E15">
    <w:pPr>
      <w:pStyle w:val="Zaglavlje"/>
      <w:tabs>
        <w:tab w:val="left" w:pos="269"/>
      </w:tabs>
    </w:pPr>
    <w:r w:rsidRPr="00EF2818"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r-HR" w:eastAsia="hr-HR"/>
      </w:rPr>
      <w:t>Informacije za štampu / listopad</w:t>
    </w:r>
    <w:r w:rsidRPr="00EF2818">
      <w:t xml:space="preserve"> 2014</w:t>
    </w:r>
  </w:p>
  <w:p w:rsidR="00684873" w:rsidRDefault="00684873" w:rsidP="00112E15">
    <w:pPr>
      <w:pStyle w:val="Zaglavlje"/>
    </w:pPr>
  </w:p>
  <w:p w:rsidR="00684873" w:rsidRPr="00E43CB4" w:rsidRDefault="00684873" w:rsidP="00750B70">
    <w:pPr>
      <w:pStyle w:val="Zaglavlje"/>
      <w:jc w:val="right"/>
      <w:rPr>
        <w:lang w:val="en-GB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873" w:rsidRDefault="00684873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831CCD"/>
    <w:multiLevelType w:val="hybridMultilevel"/>
    <w:tmpl w:val="3A1474C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5"/>
  </w:num>
  <w:num w:numId="12">
    <w:abstractNumId w:val="18"/>
  </w:num>
  <w:num w:numId="13">
    <w:abstractNumId w:val="0"/>
  </w:num>
  <w:num w:numId="14">
    <w:abstractNumId w:val="33"/>
  </w:num>
  <w:num w:numId="15">
    <w:abstractNumId w:val="30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1"/>
  </w:num>
  <w:num w:numId="28">
    <w:abstractNumId w:val="32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0729"/>
    <w:rsid w:val="00005BA4"/>
    <w:rsid w:val="00005E9E"/>
    <w:rsid w:val="0000703C"/>
    <w:rsid w:val="00010DF1"/>
    <w:rsid w:val="000113A3"/>
    <w:rsid w:val="0001239A"/>
    <w:rsid w:val="000125DC"/>
    <w:rsid w:val="000156A7"/>
    <w:rsid w:val="00015F66"/>
    <w:rsid w:val="00016591"/>
    <w:rsid w:val="00016BEF"/>
    <w:rsid w:val="0002055D"/>
    <w:rsid w:val="00022BB9"/>
    <w:rsid w:val="000241E8"/>
    <w:rsid w:val="000251EE"/>
    <w:rsid w:val="00025D17"/>
    <w:rsid w:val="00030363"/>
    <w:rsid w:val="000322F5"/>
    <w:rsid w:val="0003437B"/>
    <w:rsid w:val="000368FB"/>
    <w:rsid w:val="00037FE8"/>
    <w:rsid w:val="000432B7"/>
    <w:rsid w:val="00043323"/>
    <w:rsid w:val="0004419A"/>
    <w:rsid w:val="000457D7"/>
    <w:rsid w:val="00045ABC"/>
    <w:rsid w:val="000476C0"/>
    <w:rsid w:val="00052E81"/>
    <w:rsid w:val="00054A6A"/>
    <w:rsid w:val="000576E4"/>
    <w:rsid w:val="00057DF6"/>
    <w:rsid w:val="00060C0B"/>
    <w:rsid w:val="0006146F"/>
    <w:rsid w:val="00061AD8"/>
    <w:rsid w:val="000622F6"/>
    <w:rsid w:val="0006326E"/>
    <w:rsid w:val="00063F30"/>
    <w:rsid w:val="00066095"/>
    <w:rsid w:val="0007042D"/>
    <w:rsid w:val="00070B09"/>
    <w:rsid w:val="00071F81"/>
    <w:rsid w:val="00072073"/>
    <w:rsid w:val="00072B49"/>
    <w:rsid w:val="00072DE6"/>
    <w:rsid w:val="0007389E"/>
    <w:rsid w:val="00073AC8"/>
    <w:rsid w:val="00073B65"/>
    <w:rsid w:val="00076DB5"/>
    <w:rsid w:val="000773D4"/>
    <w:rsid w:val="0007760B"/>
    <w:rsid w:val="0007791A"/>
    <w:rsid w:val="00080E07"/>
    <w:rsid w:val="00083EFF"/>
    <w:rsid w:val="000870E8"/>
    <w:rsid w:val="000912AE"/>
    <w:rsid w:val="000931C4"/>
    <w:rsid w:val="00093726"/>
    <w:rsid w:val="00096A74"/>
    <w:rsid w:val="00096F94"/>
    <w:rsid w:val="000A06A9"/>
    <w:rsid w:val="000A3A73"/>
    <w:rsid w:val="000A4782"/>
    <w:rsid w:val="000A6BF4"/>
    <w:rsid w:val="000B2B0D"/>
    <w:rsid w:val="000B47BD"/>
    <w:rsid w:val="000B6A9B"/>
    <w:rsid w:val="000B7C38"/>
    <w:rsid w:val="000B7ED1"/>
    <w:rsid w:val="000C09CF"/>
    <w:rsid w:val="000C0E0C"/>
    <w:rsid w:val="000C279A"/>
    <w:rsid w:val="000C2DFB"/>
    <w:rsid w:val="000D0340"/>
    <w:rsid w:val="000D0CAC"/>
    <w:rsid w:val="000D0CDF"/>
    <w:rsid w:val="000D0E25"/>
    <w:rsid w:val="000D1110"/>
    <w:rsid w:val="000D14A3"/>
    <w:rsid w:val="000D331F"/>
    <w:rsid w:val="000D3FE3"/>
    <w:rsid w:val="000D4A97"/>
    <w:rsid w:val="000D4DEE"/>
    <w:rsid w:val="000D6BAA"/>
    <w:rsid w:val="000E2202"/>
    <w:rsid w:val="000E2642"/>
    <w:rsid w:val="000E36E9"/>
    <w:rsid w:val="000E4686"/>
    <w:rsid w:val="000F0A26"/>
    <w:rsid w:val="000F2294"/>
    <w:rsid w:val="000F27D8"/>
    <w:rsid w:val="000F2860"/>
    <w:rsid w:val="000F4755"/>
    <w:rsid w:val="000F587D"/>
    <w:rsid w:val="000F6CA7"/>
    <w:rsid w:val="000F724C"/>
    <w:rsid w:val="00100EAD"/>
    <w:rsid w:val="00101154"/>
    <w:rsid w:val="0010239B"/>
    <w:rsid w:val="001057A6"/>
    <w:rsid w:val="00107234"/>
    <w:rsid w:val="00107EB0"/>
    <w:rsid w:val="001106BA"/>
    <w:rsid w:val="00111E4B"/>
    <w:rsid w:val="00112E15"/>
    <w:rsid w:val="00113BF1"/>
    <w:rsid w:val="0011463D"/>
    <w:rsid w:val="00120322"/>
    <w:rsid w:val="00120AEA"/>
    <w:rsid w:val="0012154C"/>
    <w:rsid w:val="00121825"/>
    <w:rsid w:val="00124468"/>
    <w:rsid w:val="0012448B"/>
    <w:rsid w:val="00124E58"/>
    <w:rsid w:val="00126980"/>
    <w:rsid w:val="00131A3B"/>
    <w:rsid w:val="00132BF8"/>
    <w:rsid w:val="00135D95"/>
    <w:rsid w:val="001370DE"/>
    <w:rsid w:val="0013748A"/>
    <w:rsid w:val="001377E1"/>
    <w:rsid w:val="00140054"/>
    <w:rsid w:val="00140D49"/>
    <w:rsid w:val="00141584"/>
    <w:rsid w:val="00141D03"/>
    <w:rsid w:val="00145700"/>
    <w:rsid w:val="00146E4A"/>
    <w:rsid w:val="0015009A"/>
    <w:rsid w:val="00150596"/>
    <w:rsid w:val="00150745"/>
    <w:rsid w:val="001507DD"/>
    <w:rsid w:val="00151116"/>
    <w:rsid w:val="001529C9"/>
    <w:rsid w:val="001532FF"/>
    <w:rsid w:val="0015368E"/>
    <w:rsid w:val="001550EB"/>
    <w:rsid w:val="00157088"/>
    <w:rsid w:val="00161368"/>
    <w:rsid w:val="00161A49"/>
    <w:rsid w:val="001629CD"/>
    <w:rsid w:val="0016334D"/>
    <w:rsid w:val="00164DE8"/>
    <w:rsid w:val="00166ED4"/>
    <w:rsid w:val="0016728C"/>
    <w:rsid w:val="001676BA"/>
    <w:rsid w:val="0016787A"/>
    <w:rsid w:val="00170325"/>
    <w:rsid w:val="001709DF"/>
    <w:rsid w:val="0017232D"/>
    <w:rsid w:val="001723C2"/>
    <w:rsid w:val="00174107"/>
    <w:rsid w:val="00174D95"/>
    <w:rsid w:val="001778ED"/>
    <w:rsid w:val="00183AD0"/>
    <w:rsid w:val="00184E64"/>
    <w:rsid w:val="00185321"/>
    <w:rsid w:val="0018641A"/>
    <w:rsid w:val="001871D0"/>
    <w:rsid w:val="00190DA9"/>
    <w:rsid w:val="00191504"/>
    <w:rsid w:val="00191B3F"/>
    <w:rsid w:val="00191F1C"/>
    <w:rsid w:val="00192844"/>
    <w:rsid w:val="0019341F"/>
    <w:rsid w:val="00194E3E"/>
    <w:rsid w:val="001A0F5B"/>
    <w:rsid w:val="001A1ABD"/>
    <w:rsid w:val="001A3B0F"/>
    <w:rsid w:val="001A3C69"/>
    <w:rsid w:val="001A4E7B"/>
    <w:rsid w:val="001A62EB"/>
    <w:rsid w:val="001B24D6"/>
    <w:rsid w:val="001B478C"/>
    <w:rsid w:val="001B493D"/>
    <w:rsid w:val="001B5031"/>
    <w:rsid w:val="001B6106"/>
    <w:rsid w:val="001B63FA"/>
    <w:rsid w:val="001B66E8"/>
    <w:rsid w:val="001B6FCD"/>
    <w:rsid w:val="001B7236"/>
    <w:rsid w:val="001B724B"/>
    <w:rsid w:val="001C24A3"/>
    <w:rsid w:val="001C2B26"/>
    <w:rsid w:val="001C3B48"/>
    <w:rsid w:val="001C73E6"/>
    <w:rsid w:val="001C7BA3"/>
    <w:rsid w:val="001D0A14"/>
    <w:rsid w:val="001D1726"/>
    <w:rsid w:val="001D32F1"/>
    <w:rsid w:val="001D3D91"/>
    <w:rsid w:val="001D5A34"/>
    <w:rsid w:val="001D702C"/>
    <w:rsid w:val="001D775D"/>
    <w:rsid w:val="001D7AE2"/>
    <w:rsid w:val="001E1EB9"/>
    <w:rsid w:val="001E1ED2"/>
    <w:rsid w:val="001E2EC2"/>
    <w:rsid w:val="001E447A"/>
    <w:rsid w:val="001E625B"/>
    <w:rsid w:val="001E6C59"/>
    <w:rsid w:val="001E7003"/>
    <w:rsid w:val="001E70C0"/>
    <w:rsid w:val="001E7AFA"/>
    <w:rsid w:val="001F0607"/>
    <w:rsid w:val="001F1ECA"/>
    <w:rsid w:val="001F2B9A"/>
    <w:rsid w:val="001F2D6A"/>
    <w:rsid w:val="001F4501"/>
    <w:rsid w:val="001F6FCD"/>
    <w:rsid w:val="0020125E"/>
    <w:rsid w:val="002046D6"/>
    <w:rsid w:val="002056EC"/>
    <w:rsid w:val="002058E3"/>
    <w:rsid w:val="00205D87"/>
    <w:rsid w:val="00206107"/>
    <w:rsid w:val="00207D7F"/>
    <w:rsid w:val="00207F04"/>
    <w:rsid w:val="00210667"/>
    <w:rsid w:val="0021190B"/>
    <w:rsid w:val="00212D77"/>
    <w:rsid w:val="00217920"/>
    <w:rsid w:val="00220919"/>
    <w:rsid w:val="002212BC"/>
    <w:rsid w:val="002213C7"/>
    <w:rsid w:val="002230DA"/>
    <w:rsid w:val="0022681D"/>
    <w:rsid w:val="00227FDE"/>
    <w:rsid w:val="002312A4"/>
    <w:rsid w:val="0023241C"/>
    <w:rsid w:val="0023283F"/>
    <w:rsid w:val="00232A11"/>
    <w:rsid w:val="002349EA"/>
    <w:rsid w:val="002360F9"/>
    <w:rsid w:val="002364FF"/>
    <w:rsid w:val="00236BCB"/>
    <w:rsid w:val="002414D9"/>
    <w:rsid w:val="00242B79"/>
    <w:rsid w:val="00243342"/>
    <w:rsid w:val="0024357E"/>
    <w:rsid w:val="002459B6"/>
    <w:rsid w:val="00246639"/>
    <w:rsid w:val="0025095D"/>
    <w:rsid w:val="00250B7C"/>
    <w:rsid w:val="002518A2"/>
    <w:rsid w:val="002528AB"/>
    <w:rsid w:val="00252BB2"/>
    <w:rsid w:val="00255352"/>
    <w:rsid w:val="00255B14"/>
    <w:rsid w:val="00255FAB"/>
    <w:rsid w:val="002574A4"/>
    <w:rsid w:val="00264F74"/>
    <w:rsid w:val="00267968"/>
    <w:rsid w:val="00270768"/>
    <w:rsid w:val="002713B3"/>
    <w:rsid w:val="002716EC"/>
    <w:rsid w:val="00272218"/>
    <w:rsid w:val="0027330F"/>
    <w:rsid w:val="002748AB"/>
    <w:rsid w:val="00275377"/>
    <w:rsid w:val="0028229F"/>
    <w:rsid w:val="00285FAF"/>
    <w:rsid w:val="002878DF"/>
    <w:rsid w:val="00287B6E"/>
    <w:rsid w:val="0029073F"/>
    <w:rsid w:val="00290B87"/>
    <w:rsid w:val="00292958"/>
    <w:rsid w:val="00292C49"/>
    <w:rsid w:val="00294270"/>
    <w:rsid w:val="00294F21"/>
    <w:rsid w:val="002955F7"/>
    <w:rsid w:val="002967AA"/>
    <w:rsid w:val="00297D67"/>
    <w:rsid w:val="002A0810"/>
    <w:rsid w:val="002A0E48"/>
    <w:rsid w:val="002A352E"/>
    <w:rsid w:val="002A560B"/>
    <w:rsid w:val="002A5792"/>
    <w:rsid w:val="002A6293"/>
    <w:rsid w:val="002A6736"/>
    <w:rsid w:val="002A6EE3"/>
    <w:rsid w:val="002B028A"/>
    <w:rsid w:val="002B1B6A"/>
    <w:rsid w:val="002B22F7"/>
    <w:rsid w:val="002B652C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690F"/>
    <w:rsid w:val="002D78B6"/>
    <w:rsid w:val="002E0492"/>
    <w:rsid w:val="002E0AF0"/>
    <w:rsid w:val="002E225F"/>
    <w:rsid w:val="002E2E10"/>
    <w:rsid w:val="002E3017"/>
    <w:rsid w:val="002E38EE"/>
    <w:rsid w:val="002E557E"/>
    <w:rsid w:val="002E5F1E"/>
    <w:rsid w:val="002E644D"/>
    <w:rsid w:val="002E718E"/>
    <w:rsid w:val="002E7FEE"/>
    <w:rsid w:val="002F0538"/>
    <w:rsid w:val="002F0D9E"/>
    <w:rsid w:val="002F6989"/>
    <w:rsid w:val="0030061E"/>
    <w:rsid w:val="0030285F"/>
    <w:rsid w:val="00302871"/>
    <w:rsid w:val="003050E1"/>
    <w:rsid w:val="00307636"/>
    <w:rsid w:val="00307D5D"/>
    <w:rsid w:val="00307D75"/>
    <w:rsid w:val="0031013F"/>
    <w:rsid w:val="003128FA"/>
    <w:rsid w:val="00312AC3"/>
    <w:rsid w:val="003147D9"/>
    <w:rsid w:val="003148EA"/>
    <w:rsid w:val="00314C5E"/>
    <w:rsid w:val="003152D8"/>
    <w:rsid w:val="00315C62"/>
    <w:rsid w:val="00315EFA"/>
    <w:rsid w:val="00316391"/>
    <w:rsid w:val="00321DED"/>
    <w:rsid w:val="003245D7"/>
    <w:rsid w:val="00325414"/>
    <w:rsid w:val="003254C3"/>
    <w:rsid w:val="00325611"/>
    <w:rsid w:val="0032572B"/>
    <w:rsid w:val="00327EE3"/>
    <w:rsid w:val="00331B53"/>
    <w:rsid w:val="003329E3"/>
    <w:rsid w:val="003334BC"/>
    <w:rsid w:val="003365EF"/>
    <w:rsid w:val="00340172"/>
    <w:rsid w:val="00340FA4"/>
    <w:rsid w:val="0034379B"/>
    <w:rsid w:val="00344714"/>
    <w:rsid w:val="003451D6"/>
    <w:rsid w:val="00345503"/>
    <w:rsid w:val="00346D88"/>
    <w:rsid w:val="00352D97"/>
    <w:rsid w:val="00353615"/>
    <w:rsid w:val="00354D1C"/>
    <w:rsid w:val="00354EE2"/>
    <w:rsid w:val="00355E5E"/>
    <w:rsid w:val="003568DD"/>
    <w:rsid w:val="00357488"/>
    <w:rsid w:val="0036141B"/>
    <w:rsid w:val="00361CD1"/>
    <w:rsid w:val="00362D90"/>
    <w:rsid w:val="00365FDE"/>
    <w:rsid w:val="00371082"/>
    <w:rsid w:val="00371B67"/>
    <w:rsid w:val="0037231F"/>
    <w:rsid w:val="00373B64"/>
    <w:rsid w:val="00375913"/>
    <w:rsid w:val="003764D7"/>
    <w:rsid w:val="00377215"/>
    <w:rsid w:val="00377D17"/>
    <w:rsid w:val="00377ECD"/>
    <w:rsid w:val="00380A98"/>
    <w:rsid w:val="003815A9"/>
    <w:rsid w:val="00381A61"/>
    <w:rsid w:val="00382079"/>
    <w:rsid w:val="00383394"/>
    <w:rsid w:val="00383DB9"/>
    <w:rsid w:val="0038459F"/>
    <w:rsid w:val="00386AD2"/>
    <w:rsid w:val="003900D0"/>
    <w:rsid w:val="0039065A"/>
    <w:rsid w:val="003927A7"/>
    <w:rsid w:val="00393CDB"/>
    <w:rsid w:val="00394730"/>
    <w:rsid w:val="00394CE4"/>
    <w:rsid w:val="003A176B"/>
    <w:rsid w:val="003A2895"/>
    <w:rsid w:val="003A37E7"/>
    <w:rsid w:val="003A3A22"/>
    <w:rsid w:val="003A5B0C"/>
    <w:rsid w:val="003A79FC"/>
    <w:rsid w:val="003B0303"/>
    <w:rsid w:val="003B3AC6"/>
    <w:rsid w:val="003B3FCB"/>
    <w:rsid w:val="003B6133"/>
    <w:rsid w:val="003C2E17"/>
    <w:rsid w:val="003C331D"/>
    <w:rsid w:val="003C600E"/>
    <w:rsid w:val="003C60BE"/>
    <w:rsid w:val="003D0D8E"/>
    <w:rsid w:val="003D4BC4"/>
    <w:rsid w:val="003D50F8"/>
    <w:rsid w:val="003D5938"/>
    <w:rsid w:val="003D5C19"/>
    <w:rsid w:val="003D5D3A"/>
    <w:rsid w:val="003D6AA1"/>
    <w:rsid w:val="003D76A7"/>
    <w:rsid w:val="003E1B7C"/>
    <w:rsid w:val="003E2A28"/>
    <w:rsid w:val="003E2EBA"/>
    <w:rsid w:val="003E2EC9"/>
    <w:rsid w:val="003E4C7C"/>
    <w:rsid w:val="003E5155"/>
    <w:rsid w:val="003E679B"/>
    <w:rsid w:val="003F1085"/>
    <w:rsid w:val="003F2D41"/>
    <w:rsid w:val="003F4EA0"/>
    <w:rsid w:val="00401B81"/>
    <w:rsid w:val="00403153"/>
    <w:rsid w:val="00405877"/>
    <w:rsid w:val="00407531"/>
    <w:rsid w:val="00410041"/>
    <w:rsid w:val="00413195"/>
    <w:rsid w:val="004133DE"/>
    <w:rsid w:val="004139A3"/>
    <w:rsid w:val="00414531"/>
    <w:rsid w:val="004165BC"/>
    <w:rsid w:val="004235FA"/>
    <w:rsid w:val="00423F8A"/>
    <w:rsid w:val="00424EB9"/>
    <w:rsid w:val="0042548B"/>
    <w:rsid w:val="004270A9"/>
    <w:rsid w:val="004304A2"/>
    <w:rsid w:val="00432F4B"/>
    <w:rsid w:val="0043403A"/>
    <w:rsid w:val="004346BC"/>
    <w:rsid w:val="004361E6"/>
    <w:rsid w:val="0044596C"/>
    <w:rsid w:val="00451753"/>
    <w:rsid w:val="00451945"/>
    <w:rsid w:val="00455BC4"/>
    <w:rsid w:val="00455EFF"/>
    <w:rsid w:val="00461CC3"/>
    <w:rsid w:val="004621C8"/>
    <w:rsid w:val="00463017"/>
    <w:rsid w:val="004639B7"/>
    <w:rsid w:val="00463CD4"/>
    <w:rsid w:val="00464A1F"/>
    <w:rsid w:val="0046650D"/>
    <w:rsid w:val="00470FC8"/>
    <w:rsid w:val="00472582"/>
    <w:rsid w:val="00473BC0"/>
    <w:rsid w:val="00474177"/>
    <w:rsid w:val="004758D0"/>
    <w:rsid w:val="004766A2"/>
    <w:rsid w:val="004808BF"/>
    <w:rsid w:val="00481119"/>
    <w:rsid w:val="004824D3"/>
    <w:rsid w:val="00482D71"/>
    <w:rsid w:val="00483654"/>
    <w:rsid w:val="0048426A"/>
    <w:rsid w:val="00484959"/>
    <w:rsid w:val="00487D96"/>
    <w:rsid w:val="00492FCA"/>
    <w:rsid w:val="004931AE"/>
    <w:rsid w:val="004945E7"/>
    <w:rsid w:val="0049590F"/>
    <w:rsid w:val="00495F0D"/>
    <w:rsid w:val="00497C3B"/>
    <w:rsid w:val="004A0EF2"/>
    <w:rsid w:val="004A11B0"/>
    <w:rsid w:val="004A156D"/>
    <w:rsid w:val="004A2079"/>
    <w:rsid w:val="004A2501"/>
    <w:rsid w:val="004A44DF"/>
    <w:rsid w:val="004A5189"/>
    <w:rsid w:val="004B0024"/>
    <w:rsid w:val="004B0026"/>
    <w:rsid w:val="004B0571"/>
    <w:rsid w:val="004B54AD"/>
    <w:rsid w:val="004B7884"/>
    <w:rsid w:val="004C0A46"/>
    <w:rsid w:val="004C2BCF"/>
    <w:rsid w:val="004C3544"/>
    <w:rsid w:val="004C3DF4"/>
    <w:rsid w:val="004C4763"/>
    <w:rsid w:val="004C4D4F"/>
    <w:rsid w:val="004D0DBC"/>
    <w:rsid w:val="004D3475"/>
    <w:rsid w:val="004D4BDE"/>
    <w:rsid w:val="004E01A8"/>
    <w:rsid w:val="004E2C55"/>
    <w:rsid w:val="004E30F2"/>
    <w:rsid w:val="004E5EFD"/>
    <w:rsid w:val="004E78B9"/>
    <w:rsid w:val="004F0C47"/>
    <w:rsid w:val="004F2502"/>
    <w:rsid w:val="004F30DC"/>
    <w:rsid w:val="004F3994"/>
    <w:rsid w:val="004F3A7B"/>
    <w:rsid w:val="004F3DAF"/>
    <w:rsid w:val="004F7097"/>
    <w:rsid w:val="004F7A85"/>
    <w:rsid w:val="00500FE9"/>
    <w:rsid w:val="00502F92"/>
    <w:rsid w:val="005037B8"/>
    <w:rsid w:val="00503842"/>
    <w:rsid w:val="00505861"/>
    <w:rsid w:val="00506361"/>
    <w:rsid w:val="005067FF"/>
    <w:rsid w:val="00507215"/>
    <w:rsid w:val="005110AF"/>
    <w:rsid w:val="005135A4"/>
    <w:rsid w:val="005139AA"/>
    <w:rsid w:val="00514515"/>
    <w:rsid w:val="00514C50"/>
    <w:rsid w:val="005151C6"/>
    <w:rsid w:val="0051534D"/>
    <w:rsid w:val="00515AC3"/>
    <w:rsid w:val="00515BF4"/>
    <w:rsid w:val="005165F8"/>
    <w:rsid w:val="0051758A"/>
    <w:rsid w:val="00522770"/>
    <w:rsid w:val="00523F90"/>
    <w:rsid w:val="005257A0"/>
    <w:rsid w:val="00527043"/>
    <w:rsid w:val="005276A8"/>
    <w:rsid w:val="00531302"/>
    <w:rsid w:val="00531A8E"/>
    <w:rsid w:val="00532748"/>
    <w:rsid w:val="00533B9D"/>
    <w:rsid w:val="00534A36"/>
    <w:rsid w:val="00535125"/>
    <w:rsid w:val="0053533F"/>
    <w:rsid w:val="0053540E"/>
    <w:rsid w:val="0053636D"/>
    <w:rsid w:val="00537D71"/>
    <w:rsid w:val="00541415"/>
    <w:rsid w:val="005428D8"/>
    <w:rsid w:val="00542D64"/>
    <w:rsid w:val="0054380B"/>
    <w:rsid w:val="005448CE"/>
    <w:rsid w:val="00545C09"/>
    <w:rsid w:val="00545FB1"/>
    <w:rsid w:val="005468C5"/>
    <w:rsid w:val="005508F5"/>
    <w:rsid w:val="0055237B"/>
    <w:rsid w:val="00552D0F"/>
    <w:rsid w:val="00554018"/>
    <w:rsid w:val="0055780C"/>
    <w:rsid w:val="00560D32"/>
    <w:rsid w:val="00564AF1"/>
    <w:rsid w:val="00566E76"/>
    <w:rsid w:val="005675E7"/>
    <w:rsid w:val="00567608"/>
    <w:rsid w:val="00570335"/>
    <w:rsid w:val="00571CCE"/>
    <w:rsid w:val="00571EF9"/>
    <w:rsid w:val="005721D5"/>
    <w:rsid w:val="00573E33"/>
    <w:rsid w:val="00574722"/>
    <w:rsid w:val="005767F1"/>
    <w:rsid w:val="00577856"/>
    <w:rsid w:val="00582255"/>
    <w:rsid w:val="005845B5"/>
    <w:rsid w:val="0058680D"/>
    <w:rsid w:val="0059159E"/>
    <w:rsid w:val="0059444E"/>
    <w:rsid w:val="00594A33"/>
    <w:rsid w:val="00595AAE"/>
    <w:rsid w:val="005965EE"/>
    <w:rsid w:val="00597713"/>
    <w:rsid w:val="00597F58"/>
    <w:rsid w:val="005A1EA6"/>
    <w:rsid w:val="005A2548"/>
    <w:rsid w:val="005A4182"/>
    <w:rsid w:val="005A5A7B"/>
    <w:rsid w:val="005A7150"/>
    <w:rsid w:val="005B0318"/>
    <w:rsid w:val="005B0564"/>
    <w:rsid w:val="005B254A"/>
    <w:rsid w:val="005B36C0"/>
    <w:rsid w:val="005B54A1"/>
    <w:rsid w:val="005C05EF"/>
    <w:rsid w:val="005C0E12"/>
    <w:rsid w:val="005C35FF"/>
    <w:rsid w:val="005C38D5"/>
    <w:rsid w:val="005C4ED3"/>
    <w:rsid w:val="005C6953"/>
    <w:rsid w:val="005D04C6"/>
    <w:rsid w:val="005D1200"/>
    <w:rsid w:val="005D14A1"/>
    <w:rsid w:val="005D58A7"/>
    <w:rsid w:val="005D590E"/>
    <w:rsid w:val="005E28C6"/>
    <w:rsid w:val="005F0A0F"/>
    <w:rsid w:val="005F3B9D"/>
    <w:rsid w:val="005F4E67"/>
    <w:rsid w:val="005F58ED"/>
    <w:rsid w:val="005F6D57"/>
    <w:rsid w:val="006026A8"/>
    <w:rsid w:val="0060272D"/>
    <w:rsid w:val="00603C40"/>
    <w:rsid w:val="00605ED4"/>
    <w:rsid w:val="006108F1"/>
    <w:rsid w:val="00611775"/>
    <w:rsid w:val="00611840"/>
    <w:rsid w:val="0061231B"/>
    <w:rsid w:val="00616EF9"/>
    <w:rsid w:val="006174CA"/>
    <w:rsid w:val="00617C19"/>
    <w:rsid w:val="00620171"/>
    <w:rsid w:val="00624529"/>
    <w:rsid w:val="00625888"/>
    <w:rsid w:val="00625DB0"/>
    <w:rsid w:val="0062650A"/>
    <w:rsid w:val="00626A22"/>
    <w:rsid w:val="00626DF2"/>
    <w:rsid w:val="00630B26"/>
    <w:rsid w:val="00634611"/>
    <w:rsid w:val="00636A21"/>
    <w:rsid w:val="0063757E"/>
    <w:rsid w:val="00637B1D"/>
    <w:rsid w:val="00641955"/>
    <w:rsid w:val="00643023"/>
    <w:rsid w:val="00644C8F"/>
    <w:rsid w:val="00644DBE"/>
    <w:rsid w:val="006450E5"/>
    <w:rsid w:val="006459F5"/>
    <w:rsid w:val="006542E6"/>
    <w:rsid w:val="00654994"/>
    <w:rsid w:val="00654EBD"/>
    <w:rsid w:val="0065585E"/>
    <w:rsid w:val="00656721"/>
    <w:rsid w:val="006568C4"/>
    <w:rsid w:val="00657350"/>
    <w:rsid w:val="00660FA5"/>
    <w:rsid w:val="00662AB3"/>
    <w:rsid w:val="0066378C"/>
    <w:rsid w:val="006645BE"/>
    <w:rsid w:val="0066764E"/>
    <w:rsid w:val="00670968"/>
    <w:rsid w:val="00673A41"/>
    <w:rsid w:val="006748FC"/>
    <w:rsid w:val="00676BB2"/>
    <w:rsid w:val="00677909"/>
    <w:rsid w:val="0068054B"/>
    <w:rsid w:val="00682571"/>
    <w:rsid w:val="00682AB5"/>
    <w:rsid w:val="00684873"/>
    <w:rsid w:val="00687347"/>
    <w:rsid w:val="00687D0D"/>
    <w:rsid w:val="0069177E"/>
    <w:rsid w:val="00691CD9"/>
    <w:rsid w:val="00694B6D"/>
    <w:rsid w:val="00695377"/>
    <w:rsid w:val="006958EC"/>
    <w:rsid w:val="00696E8D"/>
    <w:rsid w:val="006A0070"/>
    <w:rsid w:val="006A0755"/>
    <w:rsid w:val="006A0C6D"/>
    <w:rsid w:val="006A4302"/>
    <w:rsid w:val="006A746C"/>
    <w:rsid w:val="006A7675"/>
    <w:rsid w:val="006B2894"/>
    <w:rsid w:val="006B3356"/>
    <w:rsid w:val="006B44CA"/>
    <w:rsid w:val="006B45C0"/>
    <w:rsid w:val="006B5608"/>
    <w:rsid w:val="006B626A"/>
    <w:rsid w:val="006B6F45"/>
    <w:rsid w:val="006C0704"/>
    <w:rsid w:val="006C0CAA"/>
    <w:rsid w:val="006C12AF"/>
    <w:rsid w:val="006C2646"/>
    <w:rsid w:val="006C39B4"/>
    <w:rsid w:val="006C5F56"/>
    <w:rsid w:val="006C6F25"/>
    <w:rsid w:val="006C79B0"/>
    <w:rsid w:val="006D11DF"/>
    <w:rsid w:val="006D296A"/>
    <w:rsid w:val="006D2F3F"/>
    <w:rsid w:val="006D3434"/>
    <w:rsid w:val="006D4BCB"/>
    <w:rsid w:val="006D4FB6"/>
    <w:rsid w:val="006E1201"/>
    <w:rsid w:val="006E15E9"/>
    <w:rsid w:val="006E48D3"/>
    <w:rsid w:val="006E4C56"/>
    <w:rsid w:val="006E6DF0"/>
    <w:rsid w:val="006F1508"/>
    <w:rsid w:val="006F2D77"/>
    <w:rsid w:val="006F3F31"/>
    <w:rsid w:val="006F4ED2"/>
    <w:rsid w:val="006F5730"/>
    <w:rsid w:val="006F7023"/>
    <w:rsid w:val="007000FD"/>
    <w:rsid w:val="00700FC1"/>
    <w:rsid w:val="00706553"/>
    <w:rsid w:val="0071040E"/>
    <w:rsid w:val="007107B6"/>
    <w:rsid w:val="00710F99"/>
    <w:rsid w:val="00712802"/>
    <w:rsid w:val="00712E74"/>
    <w:rsid w:val="0071500E"/>
    <w:rsid w:val="007161FE"/>
    <w:rsid w:val="007163D9"/>
    <w:rsid w:val="00716D41"/>
    <w:rsid w:val="00717224"/>
    <w:rsid w:val="00717D1F"/>
    <w:rsid w:val="007206BF"/>
    <w:rsid w:val="007212B4"/>
    <w:rsid w:val="00722AAF"/>
    <w:rsid w:val="00723211"/>
    <w:rsid w:val="00730391"/>
    <w:rsid w:val="007334CA"/>
    <w:rsid w:val="00733C97"/>
    <w:rsid w:val="007348AB"/>
    <w:rsid w:val="00734914"/>
    <w:rsid w:val="00734D55"/>
    <w:rsid w:val="0073682D"/>
    <w:rsid w:val="00743D15"/>
    <w:rsid w:val="00745872"/>
    <w:rsid w:val="0074598C"/>
    <w:rsid w:val="007468BB"/>
    <w:rsid w:val="007506C0"/>
    <w:rsid w:val="00750B70"/>
    <w:rsid w:val="00752692"/>
    <w:rsid w:val="00753157"/>
    <w:rsid w:val="00754E98"/>
    <w:rsid w:val="007556E1"/>
    <w:rsid w:val="00757212"/>
    <w:rsid w:val="00757FC5"/>
    <w:rsid w:val="007619CD"/>
    <w:rsid w:val="007619EF"/>
    <w:rsid w:val="007647CC"/>
    <w:rsid w:val="0076523E"/>
    <w:rsid w:val="007655AE"/>
    <w:rsid w:val="00765BFB"/>
    <w:rsid w:val="00766A36"/>
    <w:rsid w:val="00770121"/>
    <w:rsid w:val="00771661"/>
    <w:rsid w:val="00772624"/>
    <w:rsid w:val="00772F0D"/>
    <w:rsid w:val="007742F4"/>
    <w:rsid w:val="00775107"/>
    <w:rsid w:val="00776C80"/>
    <w:rsid w:val="00782A7A"/>
    <w:rsid w:val="00783EA1"/>
    <w:rsid w:val="0078464C"/>
    <w:rsid w:val="007939B6"/>
    <w:rsid w:val="00794427"/>
    <w:rsid w:val="007952D7"/>
    <w:rsid w:val="00795DB6"/>
    <w:rsid w:val="007964FC"/>
    <w:rsid w:val="007A4A33"/>
    <w:rsid w:val="007A5565"/>
    <w:rsid w:val="007B112B"/>
    <w:rsid w:val="007B15D7"/>
    <w:rsid w:val="007B27E3"/>
    <w:rsid w:val="007B36E6"/>
    <w:rsid w:val="007B410F"/>
    <w:rsid w:val="007B4693"/>
    <w:rsid w:val="007B4812"/>
    <w:rsid w:val="007B4EA9"/>
    <w:rsid w:val="007B6293"/>
    <w:rsid w:val="007B758F"/>
    <w:rsid w:val="007C1292"/>
    <w:rsid w:val="007C1E59"/>
    <w:rsid w:val="007C1E7B"/>
    <w:rsid w:val="007C1F7C"/>
    <w:rsid w:val="007C3438"/>
    <w:rsid w:val="007C4F72"/>
    <w:rsid w:val="007C5322"/>
    <w:rsid w:val="007C6046"/>
    <w:rsid w:val="007D13FB"/>
    <w:rsid w:val="007D207C"/>
    <w:rsid w:val="007D251B"/>
    <w:rsid w:val="007D2747"/>
    <w:rsid w:val="007D330D"/>
    <w:rsid w:val="007D3450"/>
    <w:rsid w:val="007D3940"/>
    <w:rsid w:val="007D61F3"/>
    <w:rsid w:val="007D667F"/>
    <w:rsid w:val="007D6F0D"/>
    <w:rsid w:val="007E09C2"/>
    <w:rsid w:val="007E243A"/>
    <w:rsid w:val="007E2E94"/>
    <w:rsid w:val="007E45C1"/>
    <w:rsid w:val="007E48C0"/>
    <w:rsid w:val="007E48F4"/>
    <w:rsid w:val="007E71F8"/>
    <w:rsid w:val="007F06CF"/>
    <w:rsid w:val="007F1B5C"/>
    <w:rsid w:val="007F2745"/>
    <w:rsid w:val="007F37C3"/>
    <w:rsid w:val="007F38DB"/>
    <w:rsid w:val="007F49D0"/>
    <w:rsid w:val="007F49D2"/>
    <w:rsid w:val="007F4A02"/>
    <w:rsid w:val="007F4A97"/>
    <w:rsid w:val="007F7C2B"/>
    <w:rsid w:val="00802C3F"/>
    <w:rsid w:val="00804393"/>
    <w:rsid w:val="008071E0"/>
    <w:rsid w:val="00807495"/>
    <w:rsid w:val="008077B8"/>
    <w:rsid w:val="00807EA2"/>
    <w:rsid w:val="008103D3"/>
    <w:rsid w:val="008122E0"/>
    <w:rsid w:val="00813E97"/>
    <w:rsid w:val="008168B4"/>
    <w:rsid w:val="008209E2"/>
    <w:rsid w:val="008220DB"/>
    <w:rsid w:val="00824644"/>
    <w:rsid w:val="008261E0"/>
    <w:rsid w:val="00826274"/>
    <w:rsid w:val="0082766D"/>
    <w:rsid w:val="00830589"/>
    <w:rsid w:val="00830A98"/>
    <w:rsid w:val="00831311"/>
    <w:rsid w:val="0083190D"/>
    <w:rsid w:val="00831EF2"/>
    <w:rsid w:val="00835C29"/>
    <w:rsid w:val="00837AD4"/>
    <w:rsid w:val="00840198"/>
    <w:rsid w:val="00841263"/>
    <w:rsid w:val="00842644"/>
    <w:rsid w:val="00844F86"/>
    <w:rsid w:val="00845A23"/>
    <w:rsid w:val="0084602A"/>
    <w:rsid w:val="0084794F"/>
    <w:rsid w:val="00847EEA"/>
    <w:rsid w:val="00850133"/>
    <w:rsid w:val="008525A4"/>
    <w:rsid w:val="00853D71"/>
    <w:rsid w:val="00854943"/>
    <w:rsid w:val="00855922"/>
    <w:rsid w:val="00856656"/>
    <w:rsid w:val="00861C21"/>
    <w:rsid w:val="00861C28"/>
    <w:rsid w:val="00862648"/>
    <w:rsid w:val="0086731F"/>
    <w:rsid w:val="00867BA3"/>
    <w:rsid w:val="00873988"/>
    <w:rsid w:val="0087423F"/>
    <w:rsid w:val="008744DA"/>
    <w:rsid w:val="00877AFF"/>
    <w:rsid w:val="0088025E"/>
    <w:rsid w:val="008826D1"/>
    <w:rsid w:val="008847D7"/>
    <w:rsid w:val="008850B1"/>
    <w:rsid w:val="0088590F"/>
    <w:rsid w:val="008905D7"/>
    <w:rsid w:val="00890803"/>
    <w:rsid w:val="00890B60"/>
    <w:rsid w:val="00891799"/>
    <w:rsid w:val="00892BD9"/>
    <w:rsid w:val="008938F0"/>
    <w:rsid w:val="00894E04"/>
    <w:rsid w:val="00895CCB"/>
    <w:rsid w:val="008A0972"/>
    <w:rsid w:val="008A0D5A"/>
    <w:rsid w:val="008A10F2"/>
    <w:rsid w:val="008A14F1"/>
    <w:rsid w:val="008A21B7"/>
    <w:rsid w:val="008A5AE9"/>
    <w:rsid w:val="008B1E00"/>
    <w:rsid w:val="008B31A5"/>
    <w:rsid w:val="008B3D58"/>
    <w:rsid w:val="008B7FD4"/>
    <w:rsid w:val="008C0FD8"/>
    <w:rsid w:val="008C2496"/>
    <w:rsid w:val="008C24F7"/>
    <w:rsid w:val="008C3FD8"/>
    <w:rsid w:val="008C4C85"/>
    <w:rsid w:val="008C618F"/>
    <w:rsid w:val="008C6D08"/>
    <w:rsid w:val="008C73B7"/>
    <w:rsid w:val="008C7981"/>
    <w:rsid w:val="008C7E3C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F005B"/>
    <w:rsid w:val="008F09DD"/>
    <w:rsid w:val="008F1B33"/>
    <w:rsid w:val="008F1BC0"/>
    <w:rsid w:val="008F2A78"/>
    <w:rsid w:val="00902049"/>
    <w:rsid w:val="00903518"/>
    <w:rsid w:val="009036B6"/>
    <w:rsid w:val="009059DD"/>
    <w:rsid w:val="009061C1"/>
    <w:rsid w:val="00907E98"/>
    <w:rsid w:val="00910DD2"/>
    <w:rsid w:val="0091218C"/>
    <w:rsid w:val="0091326C"/>
    <w:rsid w:val="0091399C"/>
    <w:rsid w:val="009142E4"/>
    <w:rsid w:val="00914B26"/>
    <w:rsid w:val="00916660"/>
    <w:rsid w:val="00916DC6"/>
    <w:rsid w:val="009176BB"/>
    <w:rsid w:val="009206AC"/>
    <w:rsid w:val="00923929"/>
    <w:rsid w:val="009249D5"/>
    <w:rsid w:val="00925429"/>
    <w:rsid w:val="0092543E"/>
    <w:rsid w:val="009301F9"/>
    <w:rsid w:val="0093020F"/>
    <w:rsid w:val="00931E7B"/>
    <w:rsid w:val="00932701"/>
    <w:rsid w:val="009355F1"/>
    <w:rsid w:val="0093582F"/>
    <w:rsid w:val="00936003"/>
    <w:rsid w:val="009411D0"/>
    <w:rsid w:val="009422AF"/>
    <w:rsid w:val="009446A9"/>
    <w:rsid w:val="00946116"/>
    <w:rsid w:val="009461D9"/>
    <w:rsid w:val="009461E4"/>
    <w:rsid w:val="00947E06"/>
    <w:rsid w:val="00947EF7"/>
    <w:rsid w:val="0095076B"/>
    <w:rsid w:val="00950FA8"/>
    <w:rsid w:val="00953FF9"/>
    <w:rsid w:val="009542CB"/>
    <w:rsid w:val="00955929"/>
    <w:rsid w:val="00955F61"/>
    <w:rsid w:val="00955FDB"/>
    <w:rsid w:val="0096215A"/>
    <w:rsid w:val="00963F15"/>
    <w:rsid w:val="009641AB"/>
    <w:rsid w:val="0096476A"/>
    <w:rsid w:val="00964E01"/>
    <w:rsid w:val="00965547"/>
    <w:rsid w:val="00966E67"/>
    <w:rsid w:val="00971444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85378"/>
    <w:rsid w:val="0098672C"/>
    <w:rsid w:val="009929C6"/>
    <w:rsid w:val="00992DAA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4F29"/>
    <w:rsid w:val="009A57DD"/>
    <w:rsid w:val="009A635B"/>
    <w:rsid w:val="009A7051"/>
    <w:rsid w:val="009A7720"/>
    <w:rsid w:val="009B1B74"/>
    <w:rsid w:val="009B4342"/>
    <w:rsid w:val="009B482F"/>
    <w:rsid w:val="009B6BB9"/>
    <w:rsid w:val="009B7774"/>
    <w:rsid w:val="009C0641"/>
    <w:rsid w:val="009C179C"/>
    <w:rsid w:val="009C38B5"/>
    <w:rsid w:val="009C397A"/>
    <w:rsid w:val="009C4621"/>
    <w:rsid w:val="009D23DC"/>
    <w:rsid w:val="009D2425"/>
    <w:rsid w:val="009D4DED"/>
    <w:rsid w:val="009E0932"/>
    <w:rsid w:val="009E0D76"/>
    <w:rsid w:val="009E34F8"/>
    <w:rsid w:val="009E3BD4"/>
    <w:rsid w:val="009F0559"/>
    <w:rsid w:val="009F1526"/>
    <w:rsid w:val="009F45CC"/>
    <w:rsid w:val="009F502C"/>
    <w:rsid w:val="009F780B"/>
    <w:rsid w:val="00A0387C"/>
    <w:rsid w:val="00A11CCB"/>
    <w:rsid w:val="00A122CD"/>
    <w:rsid w:val="00A134F9"/>
    <w:rsid w:val="00A1632E"/>
    <w:rsid w:val="00A17AE3"/>
    <w:rsid w:val="00A17DD2"/>
    <w:rsid w:val="00A23FB9"/>
    <w:rsid w:val="00A247B8"/>
    <w:rsid w:val="00A248CC"/>
    <w:rsid w:val="00A25681"/>
    <w:rsid w:val="00A25A41"/>
    <w:rsid w:val="00A262A3"/>
    <w:rsid w:val="00A2689F"/>
    <w:rsid w:val="00A31F89"/>
    <w:rsid w:val="00A360C9"/>
    <w:rsid w:val="00A4043A"/>
    <w:rsid w:val="00A41B25"/>
    <w:rsid w:val="00A4243D"/>
    <w:rsid w:val="00A45A75"/>
    <w:rsid w:val="00A46DEE"/>
    <w:rsid w:val="00A47287"/>
    <w:rsid w:val="00A522EA"/>
    <w:rsid w:val="00A536AA"/>
    <w:rsid w:val="00A612DE"/>
    <w:rsid w:val="00A62EEB"/>
    <w:rsid w:val="00A634A8"/>
    <w:rsid w:val="00A64F63"/>
    <w:rsid w:val="00A678C6"/>
    <w:rsid w:val="00A70272"/>
    <w:rsid w:val="00A73EE1"/>
    <w:rsid w:val="00A73F95"/>
    <w:rsid w:val="00A74557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86052"/>
    <w:rsid w:val="00A86765"/>
    <w:rsid w:val="00A9137A"/>
    <w:rsid w:val="00A91C0E"/>
    <w:rsid w:val="00A957C5"/>
    <w:rsid w:val="00A972FF"/>
    <w:rsid w:val="00AA1120"/>
    <w:rsid w:val="00AA2970"/>
    <w:rsid w:val="00AA2AE8"/>
    <w:rsid w:val="00AA2FB3"/>
    <w:rsid w:val="00AA3E68"/>
    <w:rsid w:val="00AA4BB9"/>
    <w:rsid w:val="00AB2254"/>
    <w:rsid w:val="00AB4CCF"/>
    <w:rsid w:val="00AB4DE5"/>
    <w:rsid w:val="00AB5699"/>
    <w:rsid w:val="00AB71EC"/>
    <w:rsid w:val="00AC1465"/>
    <w:rsid w:val="00AC2057"/>
    <w:rsid w:val="00AC20B3"/>
    <w:rsid w:val="00AC4647"/>
    <w:rsid w:val="00AC5023"/>
    <w:rsid w:val="00AC6A9C"/>
    <w:rsid w:val="00AC719C"/>
    <w:rsid w:val="00AD01F5"/>
    <w:rsid w:val="00AD4738"/>
    <w:rsid w:val="00AD52A7"/>
    <w:rsid w:val="00AE1E3E"/>
    <w:rsid w:val="00AE3CB6"/>
    <w:rsid w:val="00AE3D60"/>
    <w:rsid w:val="00AE540C"/>
    <w:rsid w:val="00AE5553"/>
    <w:rsid w:val="00AE68AC"/>
    <w:rsid w:val="00AE7F5E"/>
    <w:rsid w:val="00AF032B"/>
    <w:rsid w:val="00AF0425"/>
    <w:rsid w:val="00AF0FDF"/>
    <w:rsid w:val="00AF1C61"/>
    <w:rsid w:val="00AF2BA6"/>
    <w:rsid w:val="00AF2CEB"/>
    <w:rsid w:val="00AF3EBA"/>
    <w:rsid w:val="00AF40CB"/>
    <w:rsid w:val="00AF4B4A"/>
    <w:rsid w:val="00AF583D"/>
    <w:rsid w:val="00AF7050"/>
    <w:rsid w:val="00AF708A"/>
    <w:rsid w:val="00AF7B66"/>
    <w:rsid w:val="00B0116E"/>
    <w:rsid w:val="00B0158C"/>
    <w:rsid w:val="00B01FD1"/>
    <w:rsid w:val="00B03209"/>
    <w:rsid w:val="00B05275"/>
    <w:rsid w:val="00B05FE0"/>
    <w:rsid w:val="00B10489"/>
    <w:rsid w:val="00B1161B"/>
    <w:rsid w:val="00B1277A"/>
    <w:rsid w:val="00B1364B"/>
    <w:rsid w:val="00B14928"/>
    <w:rsid w:val="00B170D4"/>
    <w:rsid w:val="00B17C01"/>
    <w:rsid w:val="00B224E6"/>
    <w:rsid w:val="00B244C5"/>
    <w:rsid w:val="00B247E1"/>
    <w:rsid w:val="00B2559A"/>
    <w:rsid w:val="00B31243"/>
    <w:rsid w:val="00B3336C"/>
    <w:rsid w:val="00B34B9F"/>
    <w:rsid w:val="00B35C23"/>
    <w:rsid w:val="00B3679E"/>
    <w:rsid w:val="00B377C7"/>
    <w:rsid w:val="00B433C2"/>
    <w:rsid w:val="00B43CC4"/>
    <w:rsid w:val="00B440BC"/>
    <w:rsid w:val="00B45DB9"/>
    <w:rsid w:val="00B46703"/>
    <w:rsid w:val="00B4688C"/>
    <w:rsid w:val="00B47E93"/>
    <w:rsid w:val="00B51B24"/>
    <w:rsid w:val="00B51D11"/>
    <w:rsid w:val="00B56D6D"/>
    <w:rsid w:val="00B578AB"/>
    <w:rsid w:val="00B57E1A"/>
    <w:rsid w:val="00B642C1"/>
    <w:rsid w:val="00B65050"/>
    <w:rsid w:val="00B7251A"/>
    <w:rsid w:val="00B72B17"/>
    <w:rsid w:val="00B72F81"/>
    <w:rsid w:val="00B75217"/>
    <w:rsid w:val="00B804DA"/>
    <w:rsid w:val="00B80891"/>
    <w:rsid w:val="00B820F5"/>
    <w:rsid w:val="00B82C8C"/>
    <w:rsid w:val="00B8476B"/>
    <w:rsid w:val="00B878D2"/>
    <w:rsid w:val="00B924BD"/>
    <w:rsid w:val="00B94495"/>
    <w:rsid w:val="00B96B6C"/>
    <w:rsid w:val="00BA0B84"/>
    <w:rsid w:val="00BA38D4"/>
    <w:rsid w:val="00BA4023"/>
    <w:rsid w:val="00BA412F"/>
    <w:rsid w:val="00BA4A3F"/>
    <w:rsid w:val="00BA6027"/>
    <w:rsid w:val="00BA61B1"/>
    <w:rsid w:val="00BA622F"/>
    <w:rsid w:val="00BA6A22"/>
    <w:rsid w:val="00BB3A48"/>
    <w:rsid w:val="00BB5973"/>
    <w:rsid w:val="00BB5CC5"/>
    <w:rsid w:val="00BB679D"/>
    <w:rsid w:val="00BC04A9"/>
    <w:rsid w:val="00BC18E5"/>
    <w:rsid w:val="00BC2D27"/>
    <w:rsid w:val="00BC315C"/>
    <w:rsid w:val="00BC391C"/>
    <w:rsid w:val="00BC54E2"/>
    <w:rsid w:val="00BC5C0B"/>
    <w:rsid w:val="00BC72EC"/>
    <w:rsid w:val="00BD0A02"/>
    <w:rsid w:val="00BD2375"/>
    <w:rsid w:val="00BD6411"/>
    <w:rsid w:val="00BD6A4A"/>
    <w:rsid w:val="00BE2C26"/>
    <w:rsid w:val="00BE3427"/>
    <w:rsid w:val="00BE38D4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617"/>
    <w:rsid w:val="00C05D02"/>
    <w:rsid w:val="00C06EA0"/>
    <w:rsid w:val="00C07526"/>
    <w:rsid w:val="00C10399"/>
    <w:rsid w:val="00C12591"/>
    <w:rsid w:val="00C125DD"/>
    <w:rsid w:val="00C12F51"/>
    <w:rsid w:val="00C14130"/>
    <w:rsid w:val="00C14BA2"/>
    <w:rsid w:val="00C15C73"/>
    <w:rsid w:val="00C20306"/>
    <w:rsid w:val="00C214B8"/>
    <w:rsid w:val="00C23AA9"/>
    <w:rsid w:val="00C24743"/>
    <w:rsid w:val="00C27549"/>
    <w:rsid w:val="00C3199D"/>
    <w:rsid w:val="00C367E3"/>
    <w:rsid w:val="00C419DD"/>
    <w:rsid w:val="00C4324A"/>
    <w:rsid w:val="00C4418E"/>
    <w:rsid w:val="00C447A0"/>
    <w:rsid w:val="00C4490D"/>
    <w:rsid w:val="00C46419"/>
    <w:rsid w:val="00C4672C"/>
    <w:rsid w:val="00C51297"/>
    <w:rsid w:val="00C51BBC"/>
    <w:rsid w:val="00C53B53"/>
    <w:rsid w:val="00C54060"/>
    <w:rsid w:val="00C540FC"/>
    <w:rsid w:val="00C54DD9"/>
    <w:rsid w:val="00C54E5E"/>
    <w:rsid w:val="00C55C41"/>
    <w:rsid w:val="00C55E65"/>
    <w:rsid w:val="00C5655A"/>
    <w:rsid w:val="00C5667B"/>
    <w:rsid w:val="00C57116"/>
    <w:rsid w:val="00C57282"/>
    <w:rsid w:val="00C57A32"/>
    <w:rsid w:val="00C6065C"/>
    <w:rsid w:val="00C6144C"/>
    <w:rsid w:val="00C700EB"/>
    <w:rsid w:val="00C71DE3"/>
    <w:rsid w:val="00C73D3D"/>
    <w:rsid w:val="00C75AB2"/>
    <w:rsid w:val="00C76077"/>
    <w:rsid w:val="00C82CDD"/>
    <w:rsid w:val="00C84193"/>
    <w:rsid w:val="00C846DE"/>
    <w:rsid w:val="00C85C28"/>
    <w:rsid w:val="00C86B2D"/>
    <w:rsid w:val="00C87F73"/>
    <w:rsid w:val="00C91F7B"/>
    <w:rsid w:val="00C92BE2"/>
    <w:rsid w:val="00C93D0B"/>
    <w:rsid w:val="00C969D7"/>
    <w:rsid w:val="00C97B3E"/>
    <w:rsid w:val="00CA0345"/>
    <w:rsid w:val="00CA269C"/>
    <w:rsid w:val="00CA2FB9"/>
    <w:rsid w:val="00CA7098"/>
    <w:rsid w:val="00CB005F"/>
    <w:rsid w:val="00CB28D2"/>
    <w:rsid w:val="00CB4341"/>
    <w:rsid w:val="00CB49B0"/>
    <w:rsid w:val="00CB7612"/>
    <w:rsid w:val="00CB7D7A"/>
    <w:rsid w:val="00CC0A2F"/>
    <w:rsid w:val="00CC0C2A"/>
    <w:rsid w:val="00CC3127"/>
    <w:rsid w:val="00CC5404"/>
    <w:rsid w:val="00CC61CE"/>
    <w:rsid w:val="00CC6205"/>
    <w:rsid w:val="00CC621B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6F1D"/>
    <w:rsid w:val="00CE716B"/>
    <w:rsid w:val="00CE7208"/>
    <w:rsid w:val="00CE7F42"/>
    <w:rsid w:val="00CF0309"/>
    <w:rsid w:val="00CF1607"/>
    <w:rsid w:val="00CF21DD"/>
    <w:rsid w:val="00CF3205"/>
    <w:rsid w:val="00CF351D"/>
    <w:rsid w:val="00CF4648"/>
    <w:rsid w:val="00CF52D3"/>
    <w:rsid w:val="00D013DE"/>
    <w:rsid w:val="00D03B8B"/>
    <w:rsid w:val="00D0435B"/>
    <w:rsid w:val="00D06C11"/>
    <w:rsid w:val="00D0727D"/>
    <w:rsid w:val="00D10CAC"/>
    <w:rsid w:val="00D13D5D"/>
    <w:rsid w:val="00D16444"/>
    <w:rsid w:val="00D16F2B"/>
    <w:rsid w:val="00D2049F"/>
    <w:rsid w:val="00D21002"/>
    <w:rsid w:val="00D2107C"/>
    <w:rsid w:val="00D21AB4"/>
    <w:rsid w:val="00D24158"/>
    <w:rsid w:val="00D25B40"/>
    <w:rsid w:val="00D260AF"/>
    <w:rsid w:val="00D2684F"/>
    <w:rsid w:val="00D2709E"/>
    <w:rsid w:val="00D27711"/>
    <w:rsid w:val="00D31B10"/>
    <w:rsid w:val="00D3295F"/>
    <w:rsid w:val="00D3334C"/>
    <w:rsid w:val="00D33705"/>
    <w:rsid w:val="00D35DAE"/>
    <w:rsid w:val="00D366AC"/>
    <w:rsid w:val="00D37001"/>
    <w:rsid w:val="00D41C66"/>
    <w:rsid w:val="00D422B8"/>
    <w:rsid w:val="00D42D17"/>
    <w:rsid w:val="00D4405D"/>
    <w:rsid w:val="00D449FF"/>
    <w:rsid w:val="00D452EC"/>
    <w:rsid w:val="00D46669"/>
    <w:rsid w:val="00D46FAA"/>
    <w:rsid w:val="00D46FCA"/>
    <w:rsid w:val="00D50435"/>
    <w:rsid w:val="00D51278"/>
    <w:rsid w:val="00D529D8"/>
    <w:rsid w:val="00D53952"/>
    <w:rsid w:val="00D53AF3"/>
    <w:rsid w:val="00D5467D"/>
    <w:rsid w:val="00D54F3D"/>
    <w:rsid w:val="00D5564E"/>
    <w:rsid w:val="00D5596D"/>
    <w:rsid w:val="00D559A6"/>
    <w:rsid w:val="00D6556B"/>
    <w:rsid w:val="00D6558D"/>
    <w:rsid w:val="00D663D3"/>
    <w:rsid w:val="00D70E7C"/>
    <w:rsid w:val="00D752B6"/>
    <w:rsid w:val="00D77625"/>
    <w:rsid w:val="00D7770E"/>
    <w:rsid w:val="00D84602"/>
    <w:rsid w:val="00D865D0"/>
    <w:rsid w:val="00D93A3F"/>
    <w:rsid w:val="00D943E8"/>
    <w:rsid w:val="00D9470E"/>
    <w:rsid w:val="00D95201"/>
    <w:rsid w:val="00D9521C"/>
    <w:rsid w:val="00D95F1E"/>
    <w:rsid w:val="00D97A9F"/>
    <w:rsid w:val="00DA3001"/>
    <w:rsid w:val="00DA459A"/>
    <w:rsid w:val="00DA67EB"/>
    <w:rsid w:val="00DA6F98"/>
    <w:rsid w:val="00DB1D60"/>
    <w:rsid w:val="00DB3D5F"/>
    <w:rsid w:val="00DB557B"/>
    <w:rsid w:val="00DB59D2"/>
    <w:rsid w:val="00DC213E"/>
    <w:rsid w:val="00DC30D3"/>
    <w:rsid w:val="00DC3318"/>
    <w:rsid w:val="00DC3B4A"/>
    <w:rsid w:val="00DC3C3E"/>
    <w:rsid w:val="00DC5C2F"/>
    <w:rsid w:val="00DC6B2A"/>
    <w:rsid w:val="00DD058A"/>
    <w:rsid w:val="00DD0AA3"/>
    <w:rsid w:val="00DD36DD"/>
    <w:rsid w:val="00DD393A"/>
    <w:rsid w:val="00DE096A"/>
    <w:rsid w:val="00DE09B4"/>
    <w:rsid w:val="00DE13EA"/>
    <w:rsid w:val="00DE143C"/>
    <w:rsid w:val="00DE1660"/>
    <w:rsid w:val="00DE2E10"/>
    <w:rsid w:val="00DE3C0A"/>
    <w:rsid w:val="00DE47C3"/>
    <w:rsid w:val="00DE545B"/>
    <w:rsid w:val="00DF01DE"/>
    <w:rsid w:val="00DF393A"/>
    <w:rsid w:val="00DF532A"/>
    <w:rsid w:val="00DF55A7"/>
    <w:rsid w:val="00DF71FD"/>
    <w:rsid w:val="00E01C63"/>
    <w:rsid w:val="00E0389B"/>
    <w:rsid w:val="00E061D9"/>
    <w:rsid w:val="00E10B64"/>
    <w:rsid w:val="00E1110D"/>
    <w:rsid w:val="00E120DF"/>
    <w:rsid w:val="00E14489"/>
    <w:rsid w:val="00E16D28"/>
    <w:rsid w:val="00E16FD7"/>
    <w:rsid w:val="00E20FD1"/>
    <w:rsid w:val="00E25045"/>
    <w:rsid w:val="00E257DD"/>
    <w:rsid w:val="00E25B58"/>
    <w:rsid w:val="00E2674D"/>
    <w:rsid w:val="00E26857"/>
    <w:rsid w:val="00E26A1E"/>
    <w:rsid w:val="00E26C29"/>
    <w:rsid w:val="00E26EC2"/>
    <w:rsid w:val="00E2739D"/>
    <w:rsid w:val="00E276D1"/>
    <w:rsid w:val="00E30BB8"/>
    <w:rsid w:val="00E31BA3"/>
    <w:rsid w:val="00E34891"/>
    <w:rsid w:val="00E352FA"/>
    <w:rsid w:val="00E36594"/>
    <w:rsid w:val="00E41C61"/>
    <w:rsid w:val="00E42DE3"/>
    <w:rsid w:val="00E43CB4"/>
    <w:rsid w:val="00E454A2"/>
    <w:rsid w:val="00E46FD1"/>
    <w:rsid w:val="00E50145"/>
    <w:rsid w:val="00E50F64"/>
    <w:rsid w:val="00E50FE9"/>
    <w:rsid w:val="00E51BBF"/>
    <w:rsid w:val="00E54861"/>
    <w:rsid w:val="00E562BC"/>
    <w:rsid w:val="00E615D2"/>
    <w:rsid w:val="00E61A60"/>
    <w:rsid w:val="00E62AAA"/>
    <w:rsid w:val="00E632CF"/>
    <w:rsid w:val="00E64AAC"/>
    <w:rsid w:val="00E652BA"/>
    <w:rsid w:val="00E65314"/>
    <w:rsid w:val="00E70DEA"/>
    <w:rsid w:val="00E7308B"/>
    <w:rsid w:val="00E747E9"/>
    <w:rsid w:val="00E80C5C"/>
    <w:rsid w:val="00E81251"/>
    <w:rsid w:val="00E8133C"/>
    <w:rsid w:val="00E821B8"/>
    <w:rsid w:val="00E830A0"/>
    <w:rsid w:val="00E861BF"/>
    <w:rsid w:val="00E863D4"/>
    <w:rsid w:val="00E87550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96A97"/>
    <w:rsid w:val="00EA0280"/>
    <w:rsid w:val="00EA287E"/>
    <w:rsid w:val="00EA2D49"/>
    <w:rsid w:val="00EA377C"/>
    <w:rsid w:val="00EA3E86"/>
    <w:rsid w:val="00EA526C"/>
    <w:rsid w:val="00EA5E19"/>
    <w:rsid w:val="00EA7731"/>
    <w:rsid w:val="00EB0469"/>
    <w:rsid w:val="00EB1307"/>
    <w:rsid w:val="00EB34BF"/>
    <w:rsid w:val="00EB61CF"/>
    <w:rsid w:val="00EB70D1"/>
    <w:rsid w:val="00EC0DC1"/>
    <w:rsid w:val="00EC1C3A"/>
    <w:rsid w:val="00EC2257"/>
    <w:rsid w:val="00EC3642"/>
    <w:rsid w:val="00EC3C2C"/>
    <w:rsid w:val="00EC544C"/>
    <w:rsid w:val="00EC63C0"/>
    <w:rsid w:val="00EC77A6"/>
    <w:rsid w:val="00EC7A4A"/>
    <w:rsid w:val="00ED0F24"/>
    <w:rsid w:val="00ED11AA"/>
    <w:rsid w:val="00ED1BFE"/>
    <w:rsid w:val="00ED50F2"/>
    <w:rsid w:val="00ED57E1"/>
    <w:rsid w:val="00ED6E61"/>
    <w:rsid w:val="00ED7347"/>
    <w:rsid w:val="00EE3328"/>
    <w:rsid w:val="00EE3721"/>
    <w:rsid w:val="00EF1825"/>
    <w:rsid w:val="00EF2009"/>
    <w:rsid w:val="00EF2609"/>
    <w:rsid w:val="00EF2818"/>
    <w:rsid w:val="00EF56EF"/>
    <w:rsid w:val="00EF6D1E"/>
    <w:rsid w:val="00EF7597"/>
    <w:rsid w:val="00F015C6"/>
    <w:rsid w:val="00F045FE"/>
    <w:rsid w:val="00F05768"/>
    <w:rsid w:val="00F06B5E"/>
    <w:rsid w:val="00F12020"/>
    <w:rsid w:val="00F12941"/>
    <w:rsid w:val="00F14508"/>
    <w:rsid w:val="00F14D8B"/>
    <w:rsid w:val="00F15F1C"/>
    <w:rsid w:val="00F162CE"/>
    <w:rsid w:val="00F20741"/>
    <w:rsid w:val="00F20791"/>
    <w:rsid w:val="00F21286"/>
    <w:rsid w:val="00F22878"/>
    <w:rsid w:val="00F24DEC"/>
    <w:rsid w:val="00F24F25"/>
    <w:rsid w:val="00F25842"/>
    <w:rsid w:val="00F27E6A"/>
    <w:rsid w:val="00F3073A"/>
    <w:rsid w:val="00F321A7"/>
    <w:rsid w:val="00F342F3"/>
    <w:rsid w:val="00F3488E"/>
    <w:rsid w:val="00F35E88"/>
    <w:rsid w:val="00F36D30"/>
    <w:rsid w:val="00F467CF"/>
    <w:rsid w:val="00F500C7"/>
    <w:rsid w:val="00F50BEE"/>
    <w:rsid w:val="00F5219A"/>
    <w:rsid w:val="00F52B24"/>
    <w:rsid w:val="00F52C14"/>
    <w:rsid w:val="00F52C6B"/>
    <w:rsid w:val="00F53594"/>
    <w:rsid w:val="00F53D59"/>
    <w:rsid w:val="00F55FBC"/>
    <w:rsid w:val="00F579E7"/>
    <w:rsid w:val="00F57AF4"/>
    <w:rsid w:val="00F63354"/>
    <w:rsid w:val="00F633FD"/>
    <w:rsid w:val="00F63ED5"/>
    <w:rsid w:val="00F64257"/>
    <w:rsid w:val="00F6434D"/>
    <w:rsid w:val="00F643B3"/>
    <w:rsid w:val="00F7184E"/>
    <w:rsid w:val="00F7317C"/>
    <w:rsid w:val="00F73626"/>
    <w:rsid w:val="00F73757"/>
    <w:rsid w:val="00F74863"/>
    <w:rsid w:val="00F76C46"/>
    <w:rsid w:val="00F83D25"/>
    <w:rsid w:val="00F87E1B"/>
    <w:rsid w:val="00F902C4"/>
    <w:rsid w:val="00F91BBC"/>
    <w:rsid w:val="00F94310"/>
    <w:rsid w:val="00F94374"/>
    <w:rsid w:val="00F9522D"/>
    <w:rsid w:val="00F96431"/>
    <w:rsid w:val="00F97455"/>
    <w:rsid w:val="00FA2119"/>
    <w:rsid w:val="00FA4A24"/>
    <w:rsid w:val="00FA6809"/>
    <w:rsid w:val="00FA6BD1"/>
    <w:rsid w:val="00FA7083"/>
    <w:rsid w:val="00FB28DB"/>
    <w:rsid w:val="00FB4F82"/>
    <w:rsid w:val="00FB5539"/>
    <w:rsid w:val="00FB575D"/>
    <w:rsid w:val="00FB5A3D"/>
    <w:rsid w:val="00FC06EC"/>
    <w:rsid w:val="00FC105C"/>
    <w:rsid w:val="00FC10B0"/>
    <w:rsid w:val="00FD0096"/>
    <w:rsid w:val="00FD0DDC"/>
    <w:rsid w:val="00FD1E1F"/>
    <w:rsid w:val="00FD2175"/>
    <w:rsid w:val="00FD3609"/>
    <w:rsid w:val="00FD3FDE"/>
    <w:rsid w:val="00FD5A8E"/>
    <w:rsid w:val="00FD7109"/>
    <w:rsid w:val="00FD799C"/>
    <w:rsid w:val="00FE1FB0"/>
    <w:rsid w:val="00FE4271"/>
    <w:rsid w:val="00FE5B58"/>
    <w:rsid w:val="00FE73F5"/>
    <w:rsid w:val="00FF012F"/>
    <w:rsid w:val="00FF5337"/>
    <w:rsid w:val="00FF5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Naslov1">
    <w:name w:val="heading 1"/>
    <w:basedOn w:val="Normal"/>
    <w:next w:val="Normal"/>
    <w:link w:val="Naslov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Naslov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Naslov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Naslov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Naslov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Naslov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Naslov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Naslov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92542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Kartadokumenta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Bezpopisa"/>
    <w:rsid w:val="00C846DE"/>
    <w:pPr>
      <w:numPr>
        <w:numId w:val="30"/>
      </w:numPr>
    </w:pPr>
  </w:style>
  <w:style w:type="character" w:styleId="Referencakomentara">
    <w:name w:val="annotation reference"/>
    <w:basedOn w:val="Zadanifontodlomka"/>
    <w:uiPriority w:val="99"/>
    <w:semiHidden/>
    <w:unhideWhenUsed/>
    <w:rsid w:val="00016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6591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6591"/>
    <w:rPr>
      <w:rFonts w:ascii="Arial" w:hAnsi="Arial"/>
      <w:color w:val="000000"/>
      <w:lang w:val="de-D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6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zija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iperveza">
    <w:name w:val="Hyperlink"/>
    <w:basedOn w:val="Zadanifontodlomka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Kartadokumenta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ZaglavljeChar">
    <w:name w:val="Zaglavlje Char"/>
    <w:basedOn w:val="Zadanifontodlomka"/>
    <w:link w:val="Zaglavlj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Zadanifontodlomka"/>
    <w:rsid w:val="008209E2"/>
  </w:style>
  <w:style w:type="character" w:customStyle="1" w:styleId="longtext">
    <w:name w:val="long_text"/>
    <w:basedOn w:val="Zadanifontodlomka"/>
    <w:rsid w:val="00D0435B"/>
  </w:style>
  <w:style w:type="character" w:customStyle="1" w:styleId="atn">
    <w:name w:val="atn"/>
    <w:basedOn w:val="Zadanifontodlomka"/>
    <w:rsid w:val="00C51BBC"/>
  </w:style>
  <w:style w:type="character" w:styleId="Naglaeno">
    <w:name w:val="Strong"/>
    <w:basedOn w:val="Zadanifontodlomka"/>
    <w:uiPriority w:val="22"/>
    <w:qFormat/>
    <w:rsid w:val="00432F4B"/>
    <w:rPr>
      <w:b/>
      <w:bCs/>
    </w:rPr>
  </w:style>
  <w:style w:type="paragraph" w:styleId="Odlomakpopisa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9D667-E0BC-41C0-9507-57E9738D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1296</Words>
  <Characters>7453</Characters>
  <Application>Microsoft Office Word</Application>
  <DocSecurity>0</DocSecurity>
  <Lines>62</Lines>
  <Paragraphs>17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Briefvorlage nach AA DG- R1-MSD-0001 02 DEU</vt:lpstr>
      <vt:lpstr>Briefvorlage nach AA DG- R1-MSD-0001 02 DEU</vt:lpstr>
      <vt:lpstr>Briefvorlage nach AA DG- R1-MSD-0001 02 DEU</vt:lpstr>
    </vt:vector>
  </TitlesOfParts>
  <Company>Umdasch AG</Company>
  <LinksUpToDate>false</LinksUpToDate>
  <CharactersWithSpaces>8732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Subat Suzana</cp:lastModifiedBy>
  <cp:revision>68</cp:revision>
  <cp:lastPrinted>2014-09-29T13:59:00Z</cp:lastPrinted>
  <dcterms:created xsi:type="dcterms:W3CDTF">2014-10-10T10:48:00Z</dcterms:created>
  <dcterms:modified xsi:type="dcterms:W3CDTF">2014-10-28T12:15:00Z</dcterms:modified>
</cp:coreProperties>
</file>